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8768" w14:textId="77777777" w:rsidR="005C6D45" w:rsidRPr="004943D5" w:rsidRDefault="008B696C">
      <w:pPr>
        <w:pStyle w:val="Title"/>
        <w:rPr>
          <w:sz w:val="72"/>
          <w:szCs w:val="72"/>
          <w:lang w:val="hu-HU"/>
        </w:rPr>
      </w:pPr>
      <w:bookmarkStart w:id="0" w:name="_GoBack"/>
      <w:bookmarkEnd w:id="0"/>
      <w:r w:rsidRPr="004943D5">
        <w:rPr>
          <w:sz w:val="72"/>
          <w:szCs w:val="72"/>
          <w:lang w:val="hu-HU" w:bidi="hu"/>
        </w:rPr>
        <w:t>Az első</w:t>
      </w:r>
      <w:r w:rsidRPr="004943D5">
        <w:rPr>
          <w:sz w:val="72"/>
          <w:szCs w:val="72"/>
          <w:lang w:val="hu-HU" w:bidi="hu"/>
        </w:rPr>
        <w:br/>
        <w:t>tartalomjegyzék beszúrása</w:t>
      </w:r>
    </w:p>
    <w:p w14:paraId="0B8CA9AE" w14:textId="77777777" w:rsidR="005C6D45" w:rsidRPr="004943D5" w:rsidRDefault="002F25A8">
      <w:pPr>
        <w:pStyle w:val="Subtitle"/>
        <w:rPr>
          <w:lang w:val="hu-HU"/>
        </w:rPr>
      </w:pPr>
      <w:bookmarkStart w:id="1" w:name="_Hlk487785372"/>
      <w:bookmarkEnd w:id="1"/>
      <w:r w:rsidRPr="004943D5">
        <w:rPr>
          <w:lang w:val="hu-HU" w:bidi="hu"/>
        </w:rPr>
        <w:t>Tartalomjegyzék létrehozása, frissítése és testreszabása</w:t>
      </w:r>
    </w:p>
    <w:p w14:paraId="2E56264B" w14:textId="77777777" w:rsidR="00617D63" w:rsidRPr="004943D5" w:rsidRDefault="00AC1EE7">
      <w:pPr>
        <w:rPr>
          <w:lang w:val="hu-HU"/>
        </w:rPr>
      </w:pPr>
      <w:r w:rsidRPr="004943D5">
        <w:rPr>
          <w:lang w:val="hu-HU" w:bidi="hu"/>
        </w:rPr>
        <w:t>Nem kell megvárnia az oldalak véglegesítését: a tartalomjegyzéket már a dokumentum létrehozásának korai szakaszában beszúrhatja. Miközben Ön a dokumentum oldalainak elkészítésén dolgozik, a Word naprakészen tartja a tartalomjegyzéket.</w:t>
      </w:r>
    </w:p>
    <w:p w14:paraId="3A07D9EC" w14:textId="77777777" w:rsidR="005C6D45" w:rsidRPr="004943D5" w:rsidRDefault="0073562D" w:rsidP="00263938">
      <w:pPr>
        <w:pStyle w:val="Prbljakisablonszveg"/>
        <w:rPr>
          <w:lang w:val="hu-HU"/>
        </w:rPr>
      </w:pPr>
      <w:r w:rsidRPr="004943D5">
        <w:rPr>
          <w:lang w:val="hu-HU" w:bidi="hu"/>
        </w:rPr>
        <w:t xml:space="preserve">A jelen dokumentum nemcsak olvasásra készült, segítségével gyakorlatokat is végezhet. A gyakorlatokat a piros színű </w:t>
      </w:r>
      <w:r w:rsidR="002F25A8" w:rsidRPr="004943D5">
        <w:rPr>
          <w:rStyle w:val="Emphasis"/>
          <w:lang w:val="hu-HU" w:bidi="hu"/>
        </w:rPr>
        <w:t>Próbálja ki</w:t>
      </w:r>
      <w:r w:rsidRPr="004943D5">
        <w:rPr>
          <w:lang w:val="hu-HU" w:bidi="hu"/>
        </w:rPr>
        <w:t xml:space="preserve"> szöveget keresve találhatja meg a dokumentumban.</w:t>
      </w:r>
    </w:p>
    <w:p w14:paraId="5A4001EF" w14:textId="77777777" w:rsidR="005C6D45" w:rsidRPr="004943D5" w:rsidRDefault="00257FAA">
      <w:pPr>
        <w:pStyle w:val="Heading1"/>
        <w:rPr>
          <w:lang w:val="hu-HU"/>
        </w:rPr>
      </w:pPr>
      <w:r w:rsidRPr="004943D5">
        <w:rPr>
          <w:lang w:val="hu-HU" w:bidi="hu"/>
        </w:rPr>
        <w:t>Tartalomjegyzék beszúrása</w:t>
      </w:r>
    </w:p>
    <w:p w14:paraId="64970770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Ha fel szeretne venni egy </w:t>
      </w:r>
      <w:r w:rsidR="00885CE1" w:rsidRPr="004943D5">
        <w:rPr>
          <w:rStyle w:val="Idzjeleskiemelskaraktere"/>
          <w:lang w:val="hu-HU" w:bidi="hu"/>
        </w:rPr>
        <w:t>tartalomjegyzéket</w:t>
      </w:r>
      <w:r w:rsidRPr="004943D5">
        <w:rPr>
          <w:lang w:val="hu-HU" w:bidi="hu"/>
        </w:rPr>
        <w:t xml:space="preserve">, Önnek csak azt kell kitalálnia, hogy hol szeretné elhelyezni. A Word elvégzi a munka nehezét. </w:t>
      </w:r>
    </w:p>
    <w:p w14:paraId="110536D2" w14:textId="4872640F" w:rsidR="005C6D45" w:rsidRPr="004943D5" w:rsidRDefault="002F25A8">
      <w:pPr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Kezdjen új sort a dokumentumban az első bekezdés után az Enter billentyűt lenyomva. Ezután válassza a </w:t>
      </w:r>
      <w:r w:rsidRPr="004943D5">
        <w:rPr>
          <w:rStyle w:val="Strong"/>
          <w:lang w:val="hu-HU" w:bidi="hu"/>
        </w:rPr>
        <w:t>Hivatkozások</w:t>
      </w:r>
      <w:r w:rsidRPr="004943D5">
        <w:rPr>
          <w:lang w:val="hu-HU" w:bidi="hu"/>
        </w:rPr>
        <w:t xml:space="preserve"> lapon a </w:t>
      </w:r>
      <w:r w:rsidRPr="004943D5">
        <w:rPr>
          <w:rStyle w:val="Strong"/>
          <w:lang w:val="hu-HU" w:bidi="hu"/>
        </w:rPr>
        <w:t>Tartalom</w:t>
      </w:r>
      <w:r w:rsidRPr="004943D5">
        <w:rPr>
          <w:lang w:val="hu-HU" w:bidi="hu"/>
        </w:rPr>
        <w:t xml:space="preserve"> lehetőséget, és válassza ki a kívánt tartalomjegyzéket a gyűjteményből.</w:t>
      </w:r>
    </w:p>
    <w:p w14:paraId="1014D5AF" w14:textId="77777777" w:rsidR="003407A9" w:rsidRPr="004943D5" w:rsidRDefault="006D44C5" w:rsidP="00175643">
      <w:pPr>
        <w:rPr>
          <w:lang w:val="hu-HU"/>
        </w:rPr>
      </w:pPr>
      <w:r w:rsidRPr="004943D5">
        <w:rPr>
          <w:noProof/>
          <w:lang w:val="hu-HU" w:bidi="hu"/>
        </w:rPr>
        <w:drawing>
          <wp:inline distT="0" distB="0" distL="0" distR="0" wp14:anchorId="5D9CD5D6" wp14:editId="0FC35246">
            <wp:extent cx="3902425" cy="2790825"/>
            <wp:effectExtent l="0" t="0" r="317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9172" cy="280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4151" w14:textId="77777777" w:rsidR="005C6D45" w:rsidRPr="004943D5" w:rsidRDefault="002F25A8">
      <w:pPr>
        <w:rPr>
          <w:lang w:val="hu-HU"/>
        </w:rPr>
      </w:pPr>
      <w:r w:rsidRPr="004943D5">
        <w:rPr>
          <w:rStyle w:val="Idzjeleskiemelskaraktere"/>
          <w:lang w:val="hu-HU" w:bidi="hu"/>
        </w:rPr>
        <w:t>És íme!</w:t>
      </w:r>
      <w:r w:rsidRPr="004943D5">
        <w:rPr>
          <w:lang w:val="hu-HU" w:bidi="hu"/>
        </w:rPr>
        <w:t xml:space="preserve"> A Word minden címsort megtalált a dokumentumban, és felvett egy tartalomjegyzéket.</w:t>
      </w:r>
    </w:p>
    <w:p w14:paraId="2A147062" w14:textId="77777777" w:rsidR="005C6D45" w:rsidRPr="004943D5" w:rsidRDefault="002F25A8" w:rsidP="000F00E7">
      <w:pPr>
        <w:pStyle w:val="Heading1"/>
        <w:rPr>
          <w:lang w:val="hu-HU"/>
        </w:rPr>
      </w:pPr>
      <w:r w:rsidRPr="004943D5">
        <w:rPr>
          <w:lang w:val="hu-HU" w:bidi="hu"/>
        </w:rPr>
        <w:lastRenderedPageBreak/>
        <w:t>Frissítés változások esetén</w:t>
      </w:r>
    </w:p>
    <w:p w14:paraId="6D281CAA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A munka neheze nem ér véget a tartalomjegyzék létrehozásával. A Word eléggé intelligens ahhoz, hogy nyomon tudja követni a dolgok helyét, így ezzel nem Önnek kell foglalkoznia. Ha változnak a dolgok, Önnek csak frissítenie kell a tartalomjegyzéket. </w:t>
      </w:r>
    </w:p>
    <w:p w14:paraId="36E0A762" w14:textId="77777777" w:rsidR="005C6D45" w:rsidRPr="004943D5" w:rsidRDefault="002F25A8">
      <w:pPr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Frissítse a tartalomjegyzéket.</w:t>
      </w:r>
    </w:p>
    <w:p w14:paraId="63823DBB" w14:textId="77777777" w:rsidR="005C6D45" w:rsidRPr="004943D5" w:rsidRDefault="002F25A8">
      <w:pPr>
        <w:pStyle w:val="ListNumber"/>
        <w:numPr>
          <w:ilvl w:val="0"/>
          <w:numId w:val="31"/>
        </w:numPr>
        <w:rPr>
          <w:lang w:val="hu-HU"/>
        </w:rPr>
      </w:pPr>
      <w:r w:rsidRPr="004943D5">
        <w:rPr>
          <w:lang w:val="hu-HU" w:bidi="hu"/>
        </w:rPr>
        <w:t xml:space="preserve">Helyezze a kurzort a (fenti) „Ha változnak a dolgok, Önnek csak frissítenie kell a tartalomjegyzéket” végződésű bekezdés mögé, és a Ctrl+Enter billentyűparancsot lenyomva vigye át ezt a szakaszt a 3. oldalra. </w:t>
      </w:r>
    </w:p>
    <w:p w14:paraId="168714B0" w14:textId="0FEA3235" w:rsidR="005C6D45" w:rsidRPr="004943D5" w:rsidRDefault="00885CE1" w:rsidP="006D44C5">
      <w:pPr>
        <w:pStyle w:val="ListNumber"/>
        <w:rPr>
          <w:lang w:val="hu-HU"/>
        </w:rPr>
      </w:pPr>
      <w:r w:rsidRPr="004943D5">
        <w:rPr>
          <w:lang w:val="hu-HU" w:bidi="hu"/>
        </w:rPr>
        <w:t xml:space="preserve">Lépjen a tartalomjegyzékhez, és kattintson benne egy tetszőleges pontra. Ezután kattintson a </w:t>
      </w:r>
      <w:r w:rsidR="00375D4A">
        <w:rPr>
          <w:rStyle w:val="Strong"/>
          <w:lang w:val="hu-HU" w:bidi="hu"/>
        </w:rPr>
        <w:t>F</w:t>
      </w:r>
      <w:r w:rsidR="002F25A8" w:rsidRPr="004943D5">
        <w:rPr>
          <w:rStyle w:val="Strong"/>
          <w:lang w:val="hu-HU" w:bidi="hu"/>
        </w:rPr>
        <w:t>rissítés</w:t>
      </w:r>
      <w:r w:rsidR="00375D4A">
        <w:rPr>
          <w:rStyle w:val="Strong"/>
          <w:lang w:val="hu-HU" w:bidi="hu"/>
        </w:rPr>
        <w:t>e</w:t>
      </w:r>
      <w:r w:rsidRPr="004943D5">
        <w:rPr>
          <w:lang w:val="hu-HU" w:bidi="hu"/>
        </w:rPr>
        <w:t xml:space="preserve"> elemre, majd az </w:t>
      </w:r>
      <w:r w:rsidR="002F25A8" w:rsidRPr="004943D5">
        <w:rPr>
          <w:rStyle w:val="Strong"/>
          <w:lang w:val="hu-HU" w:bidi="hu"/>
        </w:rPr>
        <w:t>OK</w:t>
      </w:r>
      <w:r w:rsidRPr="004943D5">
        <w:rPr>
          <w:lang w:val="hu-HU" w:bidi="hu"/>
        </w:rPr>
        <w:t xml:space="preserve"> gombra (alapértelmezés szerint a </w:t>
      </w:r>
      <w:r w:rsidR="00444F02" w:rsidRPr="004943D5">
        <w:rPr>
          <w:rStyle w:val="Strong"/>
          <w:lang w:val="hu-HU" w:bidi="hu"/>
        </w:rPr>
        <w:t>Csak az oldalszámok frissítése</w:t>
      </w:r>
      <w:r w:rsidRPr="004943D5">
        <w:rPr>
          <w:lang w:val="hu-HU" w:bidi="hu"/>
        </w:rPr>
        <w:t xml:space="preserve"> beállítás aktív).</w:t>
      </w:r>
    </w:p>
    <w:p w14:paraId="5731710A" w14:textId="77777777" w:rsidR="003407A9" w:rsidRPr="004943D5" w:rsidRDefault="003407A9">
      <w:pPr>
        <w:pStyle w:val="ListParagraph"/>
        <w:rPr>
          <w:lang w:val="hu-HU"/>
        </w:rPr>
      </w:pPr>
      <w:r w:rsidRPr="004943D5">
        <w:rPr>
          <w:noProof/>
          <w:lang w:val="hu-HU" w:bidi="hu"/>
        </w:rPr>
        <w:drawing>
          <wp:inline distT="0" distB="0" distL="0" distR="0" wp14:anchorId="5E5DEC63" wp14:editId="5CAB7E00">
            <wp:extent cx="2897280" cy="1673077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7280" cy="167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62F4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A Word a </w:t>
      </w:r>
      <w:r w:rsidR="00980085" w:rsidRPr="004943D5">
        <w:rPr>
          <w:rStyle w:val="Idzjeleskiemelskaraktere"/>
          <w:lang w:val="hu-HU" w:bidi="hu"/>
        </w:rPr>
        <w:t>Frissítés változások esetén</w:t>
      </w:r>
      <w:r w:rsidRPr="004943D5">
        <w:rPr>
          <w:lang w:val="hu-HU" w:bidi="hu"/>
        </w:rPr>
        <w:t xml:space="preserve"> bejegyzést </w:t>
      </w:r>
      <w:r w:rsidR="00980085" w:rsidRPr="004943D5">
        <w:rPr>
          <w:rStyle w:val="Idzjeleskiemelskaraktere"/>
          <w:lang w:val="hu-HU" w:bidi="hu"/>
        </w:rPr>
        <w:t>2. oldal</w:t>
      </w:r>
      <w:r w:rsidRPr="004943D5">
        <w:rPr>
          <w:lang w:val="hu-HU" w:bidi="hu"/>
        </w:rPr>
        <w:t xml:space="preserve"> értékről </w:t>
      </w:r>
      <w:r w:rsidR="00980085" w:rsidRPr="004943D5">
        <w:rPr>
          <w:rStyle w:val="Idzjeleskiemelskaraktere"/>
          <w:lang w:val="hu-HU" w:bidi="hu"/>
        </w:rPr>
        <w:t>3. oldal</w:t>
      </w:r>
      <w:r w:rsidRPr="004943D5">
        <w:rPr>
          <w:lang w:val="hu-HU" w:bidi="hu"/>
        </w:rPr>
        <w:t xml:space="preserve"> értékre frissítette. </w:t>
      </w:r>
    </w:p>
    <w:p w14:paraId="5542E7B5" w14:textId="77777777" w:rsidR="005C6D45" w:rsidRPr="004943D5" w:rsidRDefault="002F25A8" w:rsidP="00495F99">
      <w:pPr>
        <w:pageBreakBefore/>
        <w:pBdr>
          <w:bottom w:val="single" w:sz="18" w:space="1" w:color="2B579A" w:themeColor="accent5"/>
        </w:pBdr>
        <w:rPr>
          <w:rFonts w:asciiTheme="majorHAnsi" w:eastAsiaTheme="majorEastAsia" w:hAnsiTheme="majorHAnsi" w:cstheme="majorBidi"/>
          <w:color w:val="3B3838" w:themeColor="background2" w:themeShade="40"/>
          <w:kern w:val="28"/>
          <w:sz w:val="52"/>
          <w:szCs w:val="52"/>
          <w:lang w:val="hu-HU"/>
          <w14:ligatures w14:val="standard"/>
          <w14:numForm w14:val="oldStyle"/>
        </w:rPr>
      </w:pPr>
      <w:r w:rsidRPr="004943D5">
        <w:rPr>
          <w:rFonts w:asciiTheme="majorHAnsi" w:eastAsiaTheme="majorEastAsia" w:hAnsiTheme="majorHAnsi" w:cstheme="majorBidi"/>
          <w:color w:val="3B3838" w:themeColor="background2" w:themeShade="40"/>
          <w:kern w:val="28"/>
          <w:sz w:val="52"/>
          <w:szCs w:val="52"/>
          <w:lang w:val="hu-HU" w:bidi="hu"/>
          <w14:ligatures w14:val="standard"/>
          <w14:numForm w14:val="oldStyle"/>
        </w:rPr>
        <w:lastRenderedPageBreak/>
        <w:t>Címsorstílusok használata</w:t>
      </w:r>
    </w:p>
    <w:p w14:paraId="02BFE605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>A tartalomjegyzékekkel kapcsolatban a varázslat a címsorok formázásához használható stílusokban rejlik. A jelen szakasz címsora (</w:t>
      </w:r>
      <w:r w:rsidRPr="004943D5">
        <w:rPr>
          <w:rStyle w:val="Idzjeleskiemelskaraktere"/>
          <w:lang w:val="hu-HU" w:bidi="hu"/>
        </w:rPr>
        <w:t>Címsorstílusok használata</w:t>
      </w:r>
      <w:r w:rsidRPr="004943D5">
        <w:rPr>
          <w:lang w:val="hu-HU" w:bidi="hu"/>
        </w:rPr>
        <w:t>) ugyan címsornak tűnhet, de nem úgy működik. A formázása részenként (betűméret, aláhúzás) történik, nem pedig egy stílussal. Ennek megfelelően az Ön által felvett tartalomjegyzékben sem szerepel. Ha fel szeretne venni egy címsort a tartalomjegyzékbe, azt a Címsor 1 stílussal kell formázni.</w:t>
      </w:r>
    </w:p>
    <w:p w14:paraId="16E80A70" w14:textId="77777777" w:rsidR="005C6D45" w:rsidRPr="004943D5" w:rsidRDefault="002F25A8">
      <w:pPr>
        <w:rPr>
          <w:lang w:val="hu-HU"/>
        </w:rPr>
      </w:pPr>
      <w:r w:rsidRPr="004943D5">
        <w:rPr>
          <w:rStyle w:val="Emphasis"/>
          <w:lang w:val="hu-HU" w:bidi="hu"/>
        </w:rPr>
        <w:t xml:space="preserve">Próbálja ki: </w:t>
      </w:r>
      <w:r w:rsidR="00A87896" w:rsidRPr="004943D5">
        <w:rPr>
          <w:lang w:val="hu-HU" w:bidi="hu"/>
        </w:rPr>
        <w:t>Frissítse a stílust, majd frissítse a tartalomjegyzéket.</w:t>
      </w:r>
    </w:p>
    <w:p w14:paraId="5EE51C24" w14:textId="77777777" w:rsidR="005C6D45" w:rsidRPr="004943D5" w:rsidRDefault="00A87896">
      <w:pPr>
        <w:pStyle w:val="ListNumber"/>
        <w:numPr>
          <w:ilvl w:val="0"/>
          <w:numId w:val="32"/>
        </w:numPr>
        <w:rPr>
          <w:lang w:val="hu-HU"/>
        </w:rPr>
      </w:pPr>
      <w:r w:rsidRPr="004943D5">
        <w:rPr>
          <w:lang w:val="hu-HU" w:bidi="hu"/>
        </w:rPr>
        <w:t>Kattintson a fenti címsorba (</w:t>
      </w:r>
      <w:r w:rsidRPr="004943D5">
        <w:rPr>
          <w:rStyle w:val="Idzjeleskiemelskaraktere"/>
          <w:lang w:val="hu-HU" w:bidi="hu"/>
        </w:rPr>
        <w:t>Címsorstílusok használata</w:t>
      </w:r>
      <w:r w:rsidRPr="004943D5">
        <w:rPr>
          <w:lang w:val="hu-HU" w:bidi="hu"/>
        </w:rPr>
        <w:t>) – ügyeljen arra, hogy csak kattintson, és ne jelöljön ki semmit.</w:t>
      </w:r>
    </w:p>
    <w:p w14:paraId="16757D6D" w14:textId="27A865D3" w:rsidR="00A87896" w:rsidRPr="004943D5" w:rsidRDefault="00A87896">
      <w:pPr>
        <w:pStyle w:val="ListNumber"/>
        <w:numPr>
          <w:ilvl w:val="0"/>
          <w:numId w:val="32"/>
        </w:numPr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Kezdőlap</w:t>
      </w:r>
      <w:r w:rsidRPr="004943D5">
        <w:rPr>
          <w:lang w:val="hu-HU" w:bidi="hu"/>
        </w:rPr>
        <w:t xml:space="preserve"> lap </w:t>
      </w:r>
      <w:r w:rsidRPr="004943D5">
        <w:rPr>
          <w:rStyle w:val="Strong"/>
          <w:lang w:val="hu-HU" w:bidi="hu"/>
        </w:rPr>
        <w:t>Stílusok</w:t>
      </w:r>
      <w:r w:rsidRPr="004943D5">
        <w:rPr>
          <w:lang w:val="hu-HU" w:bidi="hu"/>
        </w:rPr>
        <w:t xml:space="preserve"> csoportjában kattintson a </w:t>
      </w:r>
      <w:r w:rsidRPr="004943D5">
        <w:rPr>
          <w:rStyle w:val="Strong"/>
          <w:lang w:val="hu-HU" w:bidi="hu"/>
        </w:rPr>
        <w:t>Címsor 1</w:t>
      </w:r>
      <w:r w:rsidRPr="004943D5">
        <w:rPr>
          <w:lang w:val="hu-HU" w:bidi="hu"/>
        </w:rPr>
        <w:t xml:space="preserve"> elemre (billentyűparancs: </w:t>
      </w:r>
      <w:r w:rsidR="005304BE" w:rsidRPr="005304BE">
        <w:rPr>
          <w:lang w:val="hu-HU" w:bidi="hu"/>
        </w:rPr>
        <w:t>Alt+Ctrl+1</w:t>
      </w:r>
      <w:r w:rsidRPr="004943D5">
        <w:rPr>
          <w:lang w:val="hu-HU" w:bidi="hu"/>
        </w:rPr>
        <w:t>).</w:t>
      </w:r>
    </w:p>
    <w:p w14:paraId="34598B1A" w14:textId="77777777" w:rsidR="005C6D45" w:rsidRPr="004943D5" w:rsidRDefault="002F25A8">
      <w:pPr>
        <w:pStyle w:val="ListNumber"/>
        <w:numPr>
          <w:ilvl w:val="0"/>
          <w:numId w:val="32"/>
        </w:numPr>
        <w:rPr>
          <w:lang w:val="hu-HU"/>
        </w:rPr>
      </w:pPr>
      <w:r w:rsidRPr="004943D5">
        <w:rPr>
          <w:lang w:val="hu-HU" w:bidi="hu"/>
        </w:rPr>
        <w:t xml:space="preserve">Frissítse a tartalomjegyzéket a korábbi módon, de most a </w:t>
      </w:r>
      <w:r w:rsidRPr="004943D5">
        <w:rPr>
          <w:rStyle w:val="Strong"/>
          <w:lang w:val="hu-HU" w:bidi="hu"/>
        </w:rPr>
        <w:t>Teljes jegyzék frissítése</w:t>
      </w:r>
      <w:r w:rsidRPr="004943D5">
        <w:rPr>
          <w:lang w:val="hu-HU" w:bidi="hu"/>
        </w:rPr>
        <w:t xml:space="preserve"> választógombot jelölje be (a </w:t>
      </w:r>
      <w:r w:rsidR="00BE45C8" w:rsidRPr="004943D5">
        <w:rPr>
          <w:rStyle w:val="Strong"/>
          <w:lang w:val="hu-HU" w:bidi="hu"/>
        </w:rPr>
        <w:t>Csak az oldalszámok frissítése</w:t>
      </w:r>
      <w:r w:rsidRPr="004943D5">
        <w:rPr>
          <w:lang w:val="hu-HU" w:bidi="hu"/>
        </w:rPr>
        <w:t xml:space="preserve"> helyett), mivel nem csak az oldalszámok változtak. </w:t>
      </w:r>
    </w:p>
    <w:p w14:paraId="6A3A2961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A Word most már tudja, hogy a bekezdés egy címsor, ezért szerepelteti azt a tartalomjegyzékben. </w:t>
      </w:r>
    </w:p>
    <w:p w14:paraId="54524C46" w14:textId="77777777" w:rsidR="005C6D45" w:rsidRPr="004943D5" w:rsidRDefault="002F25A8">
      <w:pPr>
        <w:pStyle w:val="Heading1"/>
        <w:rPr>
          <w:lang w:val="hu-HU"/>
        </w:rPr>
      </w:pPr>
      <w:r w:rsidRPr="004943D5">
        <w:rPr>
          <w:lang w:val="hu-HU" w:bidi="hu"/>
        </w:rPr>
        <w:t>Többszintes tartalomjegyzék</w:t>
      </w:r>
    </w:p>
    <w:p w14:paraId="7444F1B1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Többszintes tartalomjegyzéket szeretne? Itt jön a képbe a többi címsorstílus. A dokumentumban szereplő alcímeket Címsor 2, az alacsonyabb szintű címsorokat Címsor 3 stílussal formázhatja, és így tovább. </w:t>
      </w:r>
    </w:p>
    <w:p w14:paraId="13F91275" w14:textId="77777777" w:rsidR="005C6D45" w:rsidRPr="004943D5" w:rsidRDefault="002F25A8">
      <w:pPr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Alkalmazza a </w:t>
      </w:r>
      <w:r w:rsidRPr="004943D5">
        <w:rPr>
          <w:rStyle w:val="Strong"/>
          <w:lang w:val="hu-HU" w:bidi="hu"/>
        </w:rPr>
        <w:t>Címsor 2</w:t>
      </w:r>
      <w:r w:rsidRPr="004943D5">
        <w:rPr>
          <w:lang w:val="hu-HU" w:bidi="hu"/>
        </w:rPr>
        <w:t xml:space="preserve"> stílust az alábbi bekezdésre (</w:t>
      </w:r>
      <w:r w:rsidRPr="004943D5">
        <w:rPr>
          <w:rStyle w:val="Idzjeleskiemelskaraktere"/>
          <w:lang w:val="hu-HU" w:bidi="hu"/>
        </w:rPr>
        <w:t>2. szintű bejegyzés felvétele a tartalomjegyzékbe</w:t>
      </w:r>
      <w:r w:rsidRPr="004943D5">
        <w:rPr>
          <w:lang w:val="hu-HU" w:bidi="hu"/>
        </w:rPr>
        <w:t>), majd frissítse a tartalomjegyzéket, ahogyan korábban is tette. Ne feledje a teljes tartalomjegyzéket frissíteni.</w:t>
      </w:r>
    </w:p>
    <w:p w14:paraId="5545CF6B" w14:textId="77777777" w:rsidR="005C6D45" w:rsidRPr="004943D5" w:rsidRDefault="002F25A8" w:rsidP="000F00E7">
      <w:pPr>
        <w:rPr>
          <w:lang w:val="hu-HU"/>
        </w:rPr>
      </w:pPr>
      <w:r w:rsidRPr="004943D5">
        <w:rPr>
          <w:lang w:val="hu-HU" w:bidi="hu"/>
        </w:rPr>
        <w:t xml:space="preserve">2. szintű bejegyzés felvétele a tartalomjegyzékbe </w:t>
      </w:r>
    </w:p>
    <w:p w14:paraId="72332F8F" w14:textId="77777777" w:rsidR="00BE45C8" w:rsidRPr="004943D5" w:rsidRDefault="00BE45C8" w:rsidP="00BE45C8">
      <w:pPr>
        <w:rPr>
          <w:lang w:val="hu-HU"/>
        </w:rPr>
      </w:pPr>
      <w:r w:rsidRPr="004943D5">
        <w:rPr>
          <w:rStyle w:val="Strong"/>
          <w:lang w:val="hu-HU" w:bidi="hu"/>
        </w:rPr>
        <w:t>A motorháztető alatt:</w:t>
      </w:r>
      <w:r w:rsidRPr="004943D5">
        <w:rPr>
          <w:lang w:val="hu-HU" w:bidi="hu"/>
        </w:rPr>
        <w:t xml:space="preserve"> A címsorstílusok megőrzik a formázást, a betűtípust, a betűméretet, a színeket stb. A </w:t>
      </w:r>
      <w:r w:rsidRPr="004943D5">
        <w:rPr>
          <w:rStyle w:val="Idzjeleskiemelskaraktere"/>
          <w:lang w:val="hu-HU" w:bidi="hu"/>
        </w:rPr>
        <w:t>szerkezeti szint</w:t>
      </w:r>
      <w:r w:rsidRPr="004943D5">
        <w:rPr>
          <w:lang w:val="hu-HU" w:bidi="hu"/>
        </w:rPr>
        <w:t xml:space="preserve"> néven ismert bekezdésformátumot is megtartják, amelyet a tartalomjegyzék választ ki. </w:t>
      </w:r>
    </w:p>
    <w:p w14:paraId="30B46C2C" w14:textId="77777777" w:rsidR="005C6D45" w:rsidRPr="004943D5" w:rsidRDefault="002F25A8" w:rsidP="00495F99">
      <w:pPr>
        <w:pStyle w:val="Heading1"/>
        <w:pageBreakBefore/>
        <w:rPr>
          <w:lang w:val="hu-HU"/>
        </w:rPr>
      </w:pPr>
      <w:r w:rsidRPr="004943D5">
        <w:rPr>
          <w:lang w:val="hu-HU" w:bidi="hu"/>
        </w:rPr>
        <w:lastRenderedPageBreak/>
        <w:t>A tartalomjegyzék testreszabása</w:t>
      </w:r>
    </w:p>
    <w:p w14:paraId="14A6AB21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A bejegyzések és a hozzájuk tartozó oldalszám között a tartalomjegyzékben szereplő térköz </w:t>
      </w:r>
      <w:r w:rsidRPr="004943D5">
        <w:rPr>
          <w:rStyle w:val="Idzjeleskiemelskaraktere"/>
          <w:lang w:val="hu-HU" w:bidi="hu"/>
        </w:rPr>
        <w:t>kitöltő karakter</w:t>
      </w:r>
      <w:r w:rsidRPr="004943D5">
        <w:rPr>
          <w:lang w:val="hu-HU" w:bidi="hu"/>
        </w:rPr>
        <w:t xml:space="preserve"> néven ismert. Alapértelmezés szerint a Word pontokból álló sort (pont karakter) használ kitöltő karakterként, de ezt Ön egyszerűen módosíthatja, például aláhúzásra. Nem kell minden elölről kezdenie – még a tartalomjegyzéket sem kell kijelölnie. A Word tudja, mit hol talál. A módosításhoz csak használja az Egyéni tartalomjegyzék beállítást, a Word pedig elvégzi a munka rá eső részét.</w:t>
      </w:r>
    </w:p>
    <w:p w14:paraId="58FFCDFB" w14:textId="77777777" w:rsidR="005C6D45" w:rsidRPr="004943D5" w:rsidRDefault="002F25A8">
      <w:pPr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Módosítsa a pont karaktert aláhúzásra.</w:t>
      </w:r>
    </w:p>
    <w:p w14:paraId="688DEA7A" w14:textId="31E73034" w:rsidR="005C6D45" w:rsidRPr="004943D5" w:rsidRDefault="002F25A8">
      <w:pPr>
        <w:pStyle w:val="ListNumber"/>
        <w:numPr>
          <w:ilvl w:val="0"/>
          <w:numId w:val="27"/>
        </w:numPr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Hivatkozások</w:t>
      </w:r>
      <w:r w:rsidRPr="004943D5">
        <w:rPr>
          <w:lang w:val="hu-HU" w:bidi="hu"/>
        </w:rPr>
        <w:t xml:space="preserve"> lapon kattintson a </w:t>
      </w:r>
      <w:r w:rsidRPr="004943D5">
        <w:rPr>
          <w:rStyle w:val="Strong"/>
          <w:lang w:val="hu-HU" w:bidi="hu"/>
        </w:rPr>
        <w:t>Tartalom</w:t>
      </w:r>
      <w:r w:rsidRPr="004943D5">
        <w:rPr>
          <w:lang w:val="hu-HU" w:bidi="hu"/>
        </w:rPr>
        <w:t xml:space="preserve"> elemre, majd a képernyő alsó részén válassza az </w:t>
      </w:r>
      <w:r w:rsidRPr="004943D5">
        <w:rPr>
          <w:rStyle w:val="Strong"/>
          <w:lang w:val="hu-HU" w:bidi="hu"/>
        </w:rPr>
        <w:t>Egyéni tartalomjegyzék</w:t>
      </w:r>
      <w:r w:rsidRPr="004943D5">
        <w:rPr>
          <w:lang w:val="hu-HU" w:bidi="hu"/>
        </w:rPr>
        <w:t xml:space="preserve"> lehetőséget.</w:t>
      </w:r>
    </w:p>
    <w:p w14:paraId="2769316C" w14:textId="77777777" w:rsidR="005C6D45" w:rsidRPr="004943D5" w:rsidRDefault="002F25A8">
      <w:pPr>
        <w:pStyle w:val="ListNumber"/>
        <w:keepNext/>
        <w:numPr>
          <w:ilvl w:val="0"/>
          <w:numId w:val="27"/>
        </w:numPr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Kitöltő karakter</w:t>
      </w:r>
      <w:r w:rsidRPr="004943D5">
        <w:rPr>
          <w:lang w:val="hu-HU" w:bidi="hu"/>
        </w:rPr>
        <w:t xml:space="preserve"> listában válassza a </w:t>
      </w:r>
      <w:r w:rsidRPr="004943D5">
        <w:rPr>
          <w:rStyle w:val="Strong"/>
          <w:lang w:val="hu-HU" w:bidi="hu"/>
        </w:rPr>
        <w:t>Vonal</w:t>
      </w:r>
      <w:r w:rsidRPr="004943D5">
        <w:rPr>
          <w:lang w:val="hu-HU" w:bidi="hu"/>
        </w:rPr>
        <w:t xml:space="preserve"> lehetőséget (ez az utolsó elem a listában), és kattintson az </w:t>
      </w:r>
      <w:r w:rsidRPr="004943D5">
        <w:rPr>
          <w:rStyle w:val="Strong"/>
          <w:lang w:val="hu-HU" w:bidi="hu"/>
        </w:rPr>
        <w:t>OK</w:t>
      </w:r>
      <w:r w:rsidRPr="004943D5">
        <w:rPr>
          <w:lang w:val="hu-HU" w:bidi="hu"/>
        </w:rPr>
        <w:t xml:space="preserve"> gombra.</w:t>
      </w:r>
    </w:p>
    <w:p w14:paraId="0999D3AE" w14:textId="77777777" w:rsidR="005C6D45" w:rsidRPr="004943D5" w:rsidRDefault="002F25A8">
      <w:pPr>
        <w:pStyle w:val="ListParagraph"/>
        <w:rPr>
          <w:lang w:val="hu-HU"/>
        </w:rPr>
      </w:pPr>
      <w:r w:rsidRPr="004943D5">
        <w:rPr>
          <w:lang w:val="hu-HU" w:bidi="hu"/>
        </w:rPr>
        <w:t xml:space="preserve"> </w:t>
      </w:r>
      <w:r w:rsidR="006D44C5" w:rsidRPr="004943D5">
        <w:rPr>
          <w:noProof/>
          <w:highlight w:val="yellow"/>
          <w:lang w:val="hu-HU" w:bidi="hu"/>
        </w:rPr>
        <w:drawing>
          <wp:inline distT="0" distB="0" distL="0" distR="0" wp14:anchorId="16C38641" wp14:editId="6D0FB0EB">
            <wp:extent cx="2539928" cy="3205371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9928" cy="320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6CB6" w14:textId="77777777" w:rsidR="005C6D45" w:rsidRPr="004943D5" w:rsidRDefault="002F25A8">
      <w:pPr>
        <w:pStyle w:val="ListNumber"/>
        <w:numPr>
          <w:ilvl w:val="0"/>
          <w:numId w:val="27"/>
        </w:numPr>
        <w:rPr>
          <w:lang w:val="hu-HU"/>
        </w:rPr>
      </w:pPr>
      <w:r w:rsidRPr="004943D5">
        <w:rPr>
          <w:lang w:val="hu-HU" w:bidi="hu"/>
        </w:rPr>
        <w:t xml:space="preserve">Amikor a program megkérdezi, hogy valóban le szeretné-e cserélni a tartalomjegyzéket, kattintson az </w:t>
      </w:r>
      <w:r w:rsidRPr="004943D5">
        <w:rPr>
          <w:rStyle w:val="Strong"/>
          <w:lang w:val="hu-HU" w:bidi="hu"/>
        </w:rPr>
        <w:t>Igen</w:t>
      </w:r>
      <w:r w:rsidRPr="004943D5">
        <w:rPr>
          <w:lang w:val="hu-HU" w:bidi="hu"/>
        </w:rPr>
        <w:t xml:space="preserve"> gombra. </w:t>
      </w:r>
    </w:p>
    <w:p w14:paraId="41096C4A" w14:textId="77777777" w:rsidR="005C6D45" w:rsidRPr="004943D5" w:rsidRDefault="006D44C5">
      <w:pPr>
        <w:pStyle w:val="ListParagraph"/>
        <w:rPr>
          <w:lang w:val="hu-HU"/>
        </w:rPr>
      </w:pPr>
      <w:r w:rsidRPr="004943D5">
        <w:rPr>
          <w:noProof/>
          <w:lang w:val="hu-HU" w:bidi="hu"/>
        </w:rPr>
        <w:drawing>
          <wp:inline distT="0" distB="0" distL="0" distR="0" wp14:anchorId="7E94374D" wp14:editId="49376F7F">
            <wp:extent cx="2743200" cy="944515"/>
            <wp:effectExtent l="0" t="0" r="0" b="825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B8F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Ennyi az egész, a Word már meg is találta a tartalomjegyzéket, és a kitöltő karaktert pontról aláhúzásra változtatta. </w:t>
      </w:r>
    </w:p>
    <w:p w14:paraId="1BD5AD46" w14:textId="77777777" w:rsidR="005C6D45" w:rsidRPr="004943D5" w:rsidRDefault="002F25A8">
      <w:pPr>
        <w:pStyle w:val="Heading1"/>
        <w:rPr>
          <w:lang w:val="hu-HU"/>
        </w:rPr>
      </w:pPr>
      <w:r w:rsidRPr="004943D5">
        <w:rPr>
          <w:lang w:val="hu-HU" w:bidi="hu"/>
        </w:rPr>
        <w:lastRenderedPageBreak/>
        <w:t>Tartalomjegyzék eltávolítása</w:t>
      </w:r>
    </w:p>
    <w:p w14:paraId="6F65257A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A tartalomjegyzéket nem lehet a képekhez vagy a dokumentum más elemeihez hasonlóan törölni. Illetve lehet, de ha túl sokszor tesz így, a tartalomjegyzék működésképtelenné válhat. Emlékszik még arra, hogy a Word elvégzi a munka oroszlánrészét? A tartalomjegyzék eltávolításához minden „állványzatot” is el kell távolítani. Ha a tartalomjegyzéket a Worddel távolíttatja el, a Word mindent eltakarít maga után. </w:t>
      </w:r>
    </w:p>
    <w:p w14:paraId="165BAB5D" w14:textId="6EBD2D7B" w:rsidR="005C6D45" w:rsidRPr="004943D5" w:rsidRDefault="002F25A8" w:rsidP="00E142DA">
      <w:pPr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A </w:t>
      </w:r>
      <w:r w:rsidRPr="004943D5">
        <w:rPr>
          <w:rStyle w:val="Strong"/>
          <w:lang w:val="hu-HU" w:bidi="hu"/>
        </w:rPr>
        <w:t>Hivatkozások</w:t>
      </w:r>
      <w:r w:rsidRPr="004943D5">
        <w:rPr>
          <w:lang w:val="hu-HU" w:bidi="hu"/>
        </w:rPr>
        <w:t xml:space="preserve"> lapon kattintson a </w:t>
      </w:r>
      <w:r w:rsidRPr="004943D5">
        <w:rPr>
          <w:rStyle w:val="Strong"/>
          <w:lang w:val="hu-HU" w:bidi="hu"/>
        </w:rPr>
        <w:t>Tartalom</w:t>
      </w:r>
      <w:r w:rsidRPr="004943D5">
        <w:rPr>
          <w:lang w:val="hu-HU" w:bidi="hu"/>
        </w:rPr>
        <w:t xml:space="preserve"> elemre, majd a képernyő alsó részén válassza a </w:t>
      </w:r>
      <w:r w:rsidRPr="004943D5">
        <w:rPr>
          <w:rStyle w:val="Strong"/>
          <w:lang w:val="hu-HU" w:bidi="hu"/>
        </w:rPr>
        <w:t>Tartalomjegyzék eltávolítása</w:t>
      </w:r>
      <w:r w:rsidRPr="004943D5">
        <w:rPr>
          <w:lang w:val="hu-HU" w:bidi="hu"/>
        </w:rPr>
        <w:t xml:space="preserve"> lehetőséget. </w:t>
      </w:r>
    </w:p>
    <w:p w14:paraId="55C9D3F1" w14:textId="77777777" w:rsidR="005C6D45" w:rsidRPr="004943D5" w:rsidRDefault="002F25A8">
      <w:pPr>
        <w:rPr>
          <w:lang w:val="hu-HU"/>
        </w:rPr>
      </w:pPr>
      <w:r w:rsidRPr="004943D5">
        <w:rPr>
          <w:rStyle w:val="Idzjeleskiemelskaraktere"/>
          <w:lang w:val="hu-HU" w:bidi="hu"/>
        </w:rPr>
        <w:t>Bumm!</w:t>
      </w:r>
      <w:r w:rsidRPr="004943D5">
        <w:rPr>
          <w:lang w:val="hu-HU" w:bidi="hu"/>
        </w:rPr>
        <w:t xml:space="preserve"> Ezzel a tartalomjegyzék és minden, a működését biztosító elem eltűnt a dokumentumból. Ön azonban bármikor, bárhol ismét elhelyezheti azt. A Word minden, Ön által korábban elvégzett műveletre emlékezni fog – így a kitöltő karaktert érintő módosításra is. </w:t>
      </w:r>
    </w:p>
    <w:p w14:paraId="3AD4B77E" w14:textId="77777777" w:rsidR="005C6D45" w:rsidRPr="004943D5" w:rsidRDefault="002F25A8">
      <w:pPr>
        <w:rPr>
          <w:lang w:val="hu-HU"/>
        </w:rPr>
      </w:pPr>
      <w:r w:rsidRPr="004943D5">
        <w:rPr>
          <w:rStyle w:val="Strong"/>
          <w:lang w:val="hu-HU" w:bidi="hu"/>
        </w:rPr>
        <w:t xml:space="preserve">A motorháztető alatt: </w:t>
      </w:r>
      <w:r w:rsidRPr="004943D5">
        <w:rPr>
          <w:lang w:val="hu-HU" w:bidi="hu"/>
        </w:rPr>
        <w:t xml:space="preserve">A Word által eltávolított elemek olyan rejtett könyvjelzők, amelyek nyomon követik a tartalomjegyzékben látható címsorszöveget és oldalszámokat. </w:t>
      </w:r>
    </w:p>
    <w:p w14:paraId="0D9028AE" w14:textId="77777777" w:rsidR="005C6D45" w:rsidRPr="004943D5" w:rsidRDefault="002F25A8">
      <w:pPr>
        <w:pStyle w:val="Heading1"/>
        <w:rPr>
          <w:lang w:val="hu-HU"/>
        </w:rPr>
      </w:pPr>
      <w:r w:rsidRPr="004943D5">
        <w:rPr>
          <w:lang w:val="hu-HU" w:bidi="hu"/>
        </w:rPr>
        <w:t xml:space="preserve">További lehetőségek </w:t>
      </w:r>
    </w:p>
    <w:p w14:paraId="6E754EC2" w14:textId="77777777" w:rsidR="00FB35C9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Ha még ennél is egyedibbé szeretné tenni a tartalomjegyzéket, próbálkozzon az alábbi módszerekkel. (Ha még nem vette fel ismét a tartalomjegyzéket, tegye meg most. Ha szeretné, elhelyezheti a jelen szakasz fölött. Vagy ha az eltávolítás volt a legutóbbi művelete, a Ctrl+Z billentyűparancsot lenyomva visszavonhatja azt.) </w:t>
      </w:r>
    </w:p>
    <w:p w14:paraId="255B677B" w14:textId="77777777" w:rsidR="005C6D45" w:rsidRPr="004943D5" w:rsidRDefault="002F25A8" w:rsidP="00D65327">
      <w:pPr>
        <w:pStyle w:val="Heading2"/>
        <w:rPr>
          <w:lang w:val="hu-HU"/>
        </w:rPr>
      </w:pPr>
      <w:r w:rsidRPr="004943D5">
        <w:rPr>
          <w:lang w:val="hu-HU" w:bidi="hu"/>
        </w:rPr>
        <w:t>A tartalomjegyzék-bejegyzések szövegformátumának módosítása</w:t>
      </w:r>
    </w:p>
    <w:p w14:paraId="3E9DAF07" w14:textId="14753E08" w:rsidR="005C6D45" w:rsidRPr="004943D5" w:rsidRDefault="002F25A8">
      <w:pPr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Jelöljön ki a tartalomjegyzékben egy teljes 1. szintű bejegyzést, és módosítsa a formázását. Változtassa meg például a betűszínt kékre. (Ügyeljen arra, hogy csak egy tartalomjegyzék-bejegyzést jelöljön ki, a kitöltő karakterrel és az oldalszámmal együtt. Figyelje meg, hogy habár úgy tűnhet, hogy a teljes tartalomjegyzék ki van jelölve, az Ön által kijelölt bejegyzés sötétebb kiemeléssel rendelkezik.)</w:t>
      </w:r>
    </w:p>
    <w:p w14:paraId="4250751C" w14:textId="77777777" w:rsidR="005C6D45" w:rsidRPr="004943D5" w:rsidRDefault="006D44C5">
      <w:pPr>
        <w:rPr>
          <w:lang w:val="hu-HU"/>
        </w:rPr>
      </w:pPr>
      <w:r w:rsidRPr="004943D5">
        <w:rPr>
          <w:noProof/>
          <w:lang w:val="hu-HU" w:bidi="hu"/>
        </w:rPr>
        <w:drawing>
          <wp:inline distT="0" distB="0" distL="0" distR="0" wp14:anchorId="71766A04" wp14:editId="6986FFF2">
            <wp:extent cx="2444643" cy="1280160"/>
            <wp:effectExtent l="19050" t="19050" r="13335" b="1524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4643" cy="12801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A99DA6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 xml:space="preserve">A tartalomjegyzékben varázslatos módon az összes 1. szintű bejegyzés is módosul. </w:t>
      </w:r>
    </w:p>
    <w:p w14:paraId="3D11A10D" w14:textId="77777777" w:rsidR="005C6D45" w:rsidRPr="004943D5" w:rsidRDefault="002F25A8">
      <w:pPr>
        <w:rPr>
          <w:lang w:val="hu-HU"/>
        </w:rPr>
      </w:pPr>
      <w:r w:rsidRPr="004943D5">
        <w:rPr>
          <w:rStyle w:val="Strong"/>
          <w:lang w:val="hu-HU" w:bidi="hu"/>
        </w:rPr>
        <w:lastRenderedPageBreak/>
        <w:t>A motorháztető alatt:</w:t>
      </w:r>
      <w:r w:rsidRPr="004943D5">
        <w:rPr>
          <w:lang w:val="hu-HU" w:bidi="hu"/>
        </w:rPr>
        <w:t xml:space="preserve"> Valójában persze szó sincs varázslatról. A tartalomjegyzék bejegyzései hozzá vannak rendelve egy stílushoz (TJ 1, TJ 2 stb.), ezek a stílusok pedig úgy vannak beállítva, hogy minden alkalommal automatikusan frissüljenek, amikor Ön valamilyen formázási módosítást végez.</w:t>
      </w:r>
    </w:p>
    <w:p w14:paraId="685C4EF4" w14:textId="77777777" w:rsidR="005C6D45" w:rsidRPr="004943D5" w:rsidRDefault="002F25A8" w:rsidP="00D65327">
      <w:pPr>
        <w:pStyle w:val="Heading2"/>
        <w:rPr>
          <w:lang w:val="hu-HU"/>
        </w:rPr>
      </w:pPr>
      <w:r w:rsidRPr="004943D5">
        <w:rPr>
          <w:lang w:val="hu-HU" w:bidi="hu"/>
        </w:rPr>
        <w:t>A tartalomjegyzékszintek számának módosítása</w:t>
      </w:r>
    </w:p>
    <w:p w14:paraId="384DE1AC" w14:textId="77777777" w:rsidR="005C6D45" w:rsidRPr="004943D5" w:rsidRDefault="002F25A8" w:rsidP="00D65327">
      <w:pPr>
        <w:keepNext/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A tartalomjegyzékben csak Címsor 1 stílusú címsorokat szerepeltessen, alcímeket ne.</w:t>
      </w:r>
    </w:p>
    <w:p w14:paraId="1ED76711" w14:textId="7B15D7AE" w:rsidR="005C6D45" w:rsidRPr="004943D5" w:rsidRDefault="002F25A8">
      <w:pPr>
        <w:pStyle w:val="ListNumber"/>
        <w:numPr>
          <w:ilvl w:val="0"/>
          <w:numId w:val="33"/>
        </w:numPr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Hivatkozások</w:t>
      </w:r>
      <w:r w:rsidRPr="004943D5">
        <w:rPr>
          <w:lang w:val="hu-HU" w:bidi="hu"/>
        </w:rPr>
        <w:t xml:space="preserve"> lapon kattintson a </w:t>
      </w:r>
      <w:r w:rsidRPr="004943D5">
        <w:rPr>
          <w:rStyle w:val="Strong"/>
          <w:lang w:val="hu-HU" w:bidi="hu"/>
        </w:rPr>
        <w:t>Tartalom</w:t>
      </w:r>
      <w:r w:rsidRPr="004943D5">
        <w:rPr>
          <w:lang w:val="hu-HU" w:bidi="hu"/>
        </w:rPr>
        <w:t xml:space="preserve"> elemre, majd a képernyő alsó részén válassza az </w:t>
      </w:r>
      <w:r w:rsidRPr="004943D5">
        <w:rPr>
          <w:rStyle w:val="Strong"/>
          <w:lang w:val="hu-HU" w:bidi="hu"/>
        </w:rPr>
        <w:t>Egyéni tartalomjegyzék</w:t>
      </w:r>
      <w:r w:rsidRPr="004943D5">
        <w:rPr>
          <w:lang w:val="hu-HU" w:bidi="hu"/>
        </w:rPr>
        <w:t xml:space="preserve"> lehetőséget.</w:t>
      </w:r>
    </w:p>
    <w:p w14:paraId="4899BA03" w14:textId="77777777" w:rsidR="005C6D45" w:rsidRPr="004943D5" w:rsidRDefault="002F25A8">
      <w:pPr>
        <w:pStyle w:val="ListNumber"/>
        <w:keepNext/>
        <w:numPr>
          <w:ilvl w:val="0"/>
          <w:numId w:val="33"/>
        </w:numPr>
        <w:rPr>
          <w:lang w:val="hu-HU"/>
        </w:rPr>
      </w:pPr>
      <w:r w:rsidRPr="004943D5">
        <w:rPr>
          <w:lang w:val="hu-HU" w:bidi="hu"/>
        </w:rPr>
        <w:t xml:space="preserve">Módosítsa a </w:t>
      </w:r>
      <w:r w:rsidRPr="004943D5">
        <w:rPr>
          <w:rStyle w:val="Strong"/>
          <w:lang w:val="hu-HU" w:bidi="hu"/>
        </w:rPr>
        <w:t>Szintek</w:t>
      </w:r>
      <w:r w:rsidRPr="004943D5">
        <w:rPr>
          <w:lang w:val="hu-HU" w:bidi="hu"/>
        </w:rPr>
        <w:t xml:space="preserve"> beállítást </w:t>
      </w:r>
      <w:r w:rsidRPr="004943D5">
        <w:rPr>
          <w:rStyle w:val="Strong"/>
          <w:lang w:val="hu-HU" w:bidi="hu"/>
        </w:rPr>
        <w:t>1</w:t>
      </w:r>
      <w:r w:rsidRPr="004943D5">
        <w:rPr>
          <w:lang w:val="hu-HU" w:bidi="hu"/>
        </w:rPr>
        <w:t xml:space="preserve"> értékre, és kattintson az </w:t>
      </w:r>
      <w:r w:rsidRPr="004943D5">
        <w:rPr>
          <w:rStyle w:val="Strong"/>
          <w:lang w:val="hu-HU" w:bidi="hu"/>
        </w:rPr>
        <w:t>OK</w:t>
      </w:r>
      <w:r w:rsidRPr="004943D5">
        <w:rPr>
          <w:lang w:val="hu-HU" w:bidi="hu"/>
        </w:rPr>
        <w:t xml:space="preserve"> gombra.</w:t>
      </w:r>
    </w:p>
    <w:p w14:paraId="4C81DFD4" w14:textId="77777777" w:rsidR="005C6D45" w:rsidRPr="004943D5" w:rsidRDefault="006D44C5">
      <w:pPr>
        <w:pStyle w:val="ListParagraph"/>
        <w:rPr>
          <w:lang w:val="hu-HU"/>
        </w:rPr>
      </w:pPr>
      <w:r w:rsidRPr="004943D5">
        <w:rPr>
          <w:noProof/>
          <w:highlight w:val="yellow"/>
          <w:lang w:val="hu-HU" w:bidi="hu"/>
        </w:rPr>
        <w:drawing>
          <wp:inline distT="0" distB="0" distL="0" distR="0" wp14:anchorId="0CBCE5B5" wp14:editId="187BA56B">
            <wp:extent cx="2186453" cy="3236976"/>
            <wp:effectExtent l="0" t="0" r="4445" b="190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6453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A095" w14:textId="77777777" w:rsidR="005C6D45" w:rsidRPr="004943D5" w:rsidRDefault="002F25A8">
      <w:pPr>
        <w:pStyle w:val="ListNumber"/>
        <w:rPr>
          <w:lang w:val="hu-HU"/>
        </w:rPr>
      </w:pPr>
      <w:r w:rsidRPr="004943D5">
        <w:rPr>
          <w:lang w:val="hu-HU" w:bidi="hu"/>
        </w:rPr>
        <w:t xml:space="preserve">Amikor a program megkérdezi, hogy valóban le szeretné-e cserélni a tartalomjegyzéket, kattintson az </w:t>
      </w:r>
      <w:r w:rsidRPr="004943D5">
        <w:rPr>
          <w:rStyle w:val="Strong"/>
          <w:lang w:val="hu-HU" w:bidi="hu"/>
        </w:rPr>
        <w:t>Igen</w:t>
      </w:r>
      <w:r w:rsidRPr="004943D5">
        <w:rPr>
          <w:lang w:val="hu-HU" w:bidi="hu"/>
        </w:rPr>
        <w:t xml:space="preserve"> gombra.</w:t>
      </w:r>
    </w:p>
    <w:p w14:paraId="6E41426D" w14:textId="77777777" w:rsidR="005C6D45" w:rsidRPr="004943D5" w:rsidRDefault="002F25A8" w:rsidP="00D65327">
      <w:pPr>
        <w:pStyle w:val="ListNumber"/>
        <w:rPr>
          <w:lang w:val="hu-HU"/>
        </w:rPr>
      </w:pPr>
      <w:r w:rsidRPr="004943D5">
        <w:rPr>
          <w:lang w:val="hu-HU" w:bidi="hu"/>
        </w:rPr>
        <w:t xml:space="preserve">Győződjön meg arról, hogy a tartalomjegyzékben valóban nincsenek alcímek (például </w:t>
      </w:r>
      <w:r w:rsidRPr="004943D5">
        <w:rPr>
          <w:rStyle w:val="Idzjeleskiemelskaraktere"/>
          <w:lang w:val="hu-HU" w:bidi="hu"/>
        </w:rPr>
        <w:t>2. szintű bejegyzés felvétele a tartalomjegyzékbe</w:t>
      </w:r>
      <w:r w:rsidRPr="004943D5">
        <w:rPr>
          <w:lang w:val="hu-HU" w:bidi="hu"/>
        </w:rPr>
        <w:t xml:space="preserve">). </w:t>
      </w:r>
    </w:p>
    <w:p w14:paraId="589E48AE" w14:textId="77777777" w:rsidR="005C6D45" w:rsidRPr="004943D5" w:rsidRDefault="002F25A8">
      <w:pPr>
        <w:pStyle w:val="Heading1"/>
        <w:rPr>
          <w:lang w:val="hu-HU"/>
        </w:rPr>
      </w:pPr>
      <w:r w:rsidRPr="004943D5">
        <w:rPr>
          <w:lang w:val="hu-HU" w:bidi="hu"/>
        </w:rPr>
        <w:lastRenderedPageBreak/>
        <w:t>Segítségkérés a Wordben</w:t>
      </w:r>
    </w:p>
    <w:p w14:paraId="4B57296E" w14:textId="77777777" w:rsidR="005C6D45" w:rsidRPr="004943D5" w:rsidRDefault="002F25A8">
      <w:pPr>
        <w:keepNext/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Mutasd meg</w:t>
      </w:r>
      <w:r w:rsidRPr="004943D5">
        <w:rPr>
          <w:lang w:val="hu-HU" w:bidi="hu"/>
        </w:rPr>
        <w:t xml:space="preserve"> keresőmező azonnal megjeleníti a Word parancsait és súgóját.</w:t>
      </w:r>
    </w:p>
    <w:p w14:paraId="69DD4237" w14:textId="77777777" w:rsidR="005C6D45" w:rsidRPr="004943D5" w:rsidRDefault="002061A9">
      <w:pPr>
        <w:rPr>
          <w:lang w:val="hu-HU"/>
        </w:rPr>
      </w:pPr>
      <w:r w:rsidRPr="004943D5">
        <w:rPr>
          <w:noProof/>
          <w:lang w:val="hu-HU" w:bidi="hu"/>
        </w:rPr>
        <w:drawing>
          <wp:inline distT="0" distB="0" distL="0" distR="0" wp14:anchorId="359B9670" wp14:editId="492F2E23">
            <wp:extent cx="3018596" cy="2219179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8596" cy="221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2F57" w14:textId="77777777" w:rsidR="005C6D45" w:rsidRPr="004943D5" w:rsidRDefault="002F25A8">
      <w:pPr>
        <w:rPr>
          <w:lang w:val="hu-HU"/>
        </w:rPr>
      </w:pPr>
      <w:r w:rsidRPr="004943D5">
        <w:rPr>
          <w:rStyle w:val="Emphasis"/>
          <w:lang w:val="hu-HU" w:bidi="hu"/>
        </w:rPr>
        <w:t>Próbálja ki:</w:t>
      </w:r>
      <w:r w:rsidRPr="004943D5">
        <w:rPr>
          <w:lang w:val="hu-HU" w:bidi="hu"/>
        </w:rPr>
        <w:t xml:space="preserve"> Lépjen az ablak felső részén lévő </w:t>
      </w:r>
      <w:r w:rsidRPr="004943D5">
        <w:rPr>
          <w:rStyle w:val="Strong"/>
          <w:lang w:val="hu-HU" w:bidi="hu"/>
        </w:rPr>
        <w:t>Mutasd meg, hogyan csináljam</w:t>
      </w:r>
      <w:r w:rsidRPr="004943D5">
        <w:rPr>
          <w:lang w:val="hu-HU" w:bidi="hu"/>
        </w:rPr>
        <w:t xml:space="preserve"> mezőbe, és írja be az elvégezni kívánt műveletet.</w:t>
      </w:r>
    </w:p>
    <w:p w14:paraId="4E1F0402" w14:textId="77777777" w:rsidR="005C6D45" w:rsidRPr="004943D5" w:rsidRDefault="002F25A8">
      <w:pPr>
        <w:rPr>
          <w:lang w:val="hu-HU"/>
        </w:rPr>
      </w:pPr>
      <w:r w:rsidRPr="004943D5">
        <w:rPr>
          <w:lang w:val="hu-HU" w:bidi="hu"/>
        </w:rPr>
        <w:t>Például:</w:t>
      </w:r>
    </w:p>
    <w:p w14:paraId="16E98DAE" w14:textId="3B474456" w:rsidR="005C6D45" w:rsidRPr="004943D5" w:rsidRDefault="002F25A8">
      <w:pPr>
        <w:numPr>
          <w:ilvl w:val="0"/>
          <w:numId w:val="5"/>
        </w:numPr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tartalom</w:t>
      </w:r>
      <w:r w:rsidRPr="004943D5">
        <w:rPr>
          <w:lang w:val="hu-HU" w:bidi="hu"/>
        </w:rPr>
        <w:t xml:space="preserve"> szót beírva gyorsan megjelenítheti a tartalomjegyzékkel kapcsolatos beállításokat és súgótémaköröket.</w:t>
      </w:r>
    </w:p>
    <w:p w14:paraId="18ED1498" w14:textId="77777777" w:rsidR="006D44C5" w:rsidRPr="004943D5" w:rsidRDefault="006D44C5" w:rsidP="006D44C5">
      <w:pPr>
        <w:numPr>
          <w:ilvl w:val="0"/>
          <w:numId w:val="5"/>
        </w:numPr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stílusok</w:t>
      </w:r>
      <w:r w:rsidRPr="004943D5">
        <w:rPr>
          <w:lang w:val="hu-HU" w:bidi="hu"/>
        </w:rPr>
        <w:t xml:space="preserve"> szót beírva többet is megtudhat a stílusok Wordben történő használatáról.</w:t>
      </w:r>
    </w:p>
    <w:p w14:paraId="5A3BD087" w14:textId="77777777" w:rsidR="005C6D45" w:rsidRPr="004943D5" w:rsidRDefault="002F25A8">
      <w:pPr>
        <w:numPr>
          <w:ilvl w:val="0"/>
          <w:numId w:val="5"/>
        </w:numPr>
        <w:rPr>
          <w:lang w:val="hu-HU"/>
        </w:rPr>
      </w:pPr>
      <w:r w:rsidRPr="004943D5">
        <w:rPr>
          <w:lang w:val="hu-HU" w:bidi="hu"/>
        </w:rPr>
        <w:t xml:space="preserve">A </w:t>
      </w:r>
      <w:r w:rsidRPr="004943D5">
        <w:rPr>
          <w:rStyle w:val="Strong"/>
          <w:lang w:val="hu-HU" w:bidi="hu"/>
        </w:rPr>
        <w:t>súgó</w:t>
      </w:r>
      <w:r w:rsidRPr="004943D5">
        <w:rPr>
          <w:lang w:val="hu-HU" w:bidi="hu"/>
        </w:rPr>
        <w:t xml:space="preserve"> szót beírva megnyithatja a Word súgóját.</w:t>
      </w:r>
    </w:p>
    <w:p w14:paraId="43BBA58E" w14:textId="77777777" w:rsidR="005C6D45" w:rsidRPr="004943D5" w:rsidRDefault="002F25A8">
      <w:pPr>
        <w:numPr>
          <w:ilvl w:val="0"/>
          <w:numId w:val="5"/>
        </w:numPr>
        <w:rPr>
          <w:lang w:val="hu-HU"/>
        </w:rPr>
      </w:pPr>
      <w:r w:rsidRPr="004943D5">
        <w:rPr>
          <w:lang w:val="hu-HU" w:bidi="hu"/>
        </w:rPr>
        <w:t xml:space="preserve">Az </w:t>
      </w:r>
      <w:r w:rsidRPr="004943D5">
        <w:rPr>
          <w:rStyle w:val="Strong"/>
          <w:lang w:val="hu-HU" w:bidi="hu"/>
        </w:rPr>
        <w:t>oktatóanyag</w:t>
      </w:r>
      <w:r w:rsidRPr="004943D5">
        <w:rPr>
          <w:lang w:val="hu-HU" w:bidi="hu"/>
        </w:rPr>
        <w:t xml:space="preserve"> szót beírva megtekintheti a Worddel kapcsolatos tanfolyamok listáját.</w:t>
      </w:r>
    </w:p>
    <w:p w14:paraId="5BFB9555" w14:textId="673A3D6A" w:rsidR="005C6D45" w:rsidRPr="004943D5" w:rsidRDefault="005C6D45">
      <w:pPr>
        <w:rPr>
          <w:lang w:val="hu-HU"/>
        </w:rPr>
      </w:pPr>
    </w:p>
    <w:sectPr w:rsidR="005C6D45" w:rsidRPr="004943D5" w:rsidSect="007565E8">
      <w:footerReference w:type="default" r:id="rId15"/>
      <w:pgSz w:w="11906" w:h="16838" w:code="9"/>
      <w:pgMar w:top="1134" w:right="1134" w:bottom="1134" w:left="1134" w:header="28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8AFE" w14:textId="77777777" w:rsidR="00561342" w:rsidRDefault="00561342">
      <w:pPr>
        <w:spacing w:line="240" w:lineRule="auto"/>
      </w:pPr>
      <w:r>
        <w:separator/>
      </w:r>
    </w:p>
  </w:endnote>
  <w:endnote w:type="continuationSeparator" w:id="0">
    <w:p w14:paraId="6E5D5577" w14:textId="77777777" w:rsidR="00561342" w:rsidRDefault="00561342">
      <w:pPr>
        <w:spacing w:line="240" w:lineRule="auto"/>
      </w:pPr>
      <w:r>
        <w:continuationSeparator/>
      </w:r>
    </w:p>
  </w:endnote>
  <w:endnote w:type="continuationNotice" w:id="1">
    <w:p w14:paraId="01092852" w14:textId="77777777" w:rsidR="00561342" w:rsidRDefault="005613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hu-HU"/>
      </w:rPr>
      <w:id w:val="-984234285"/>
      <w:docPartObj>
        <w:docPartGallery w:val="Page Numbers (Bottom of Page)"/>
        <w:docPartUnique/>
      </w:docPartObj>
    </w:sdtPr>
    <w:sdtEndPr/>
    <w:sdtContent>
      <w:p w14:paraId="10B38063" w14:textId="77777777" w:rsidR="005C6D45" w:rsidRPr="002B19A2" w:rsidRDefault="002F25A8">
        <w:pPr>
          <w:pStyle w:val="Footer"/>
          <w:jc w:val="right"/>
          <w:rPr>
            <w:lang w:val="hu-HU"/>
          </w:rPr>
        </w:pPr>
        <w:r w:rsidRPr="002B19A2">
          <w:rPr>
            <w:lang w:val="hu-HU" w:bidi="hu"/>
          </w:rPr>
          <w:t xml:space="preserve">Oldal | </w:t>
        </w:r>
        <w:r w:rsidRPr="002B19A2">
          <w:rPr>
            <w:lang w:val="hu-HU" w:bidi="hu"/>
          </w:rPr>
          <w:fldChar w:fldCharType="begin"/>
        </w:r>
        <w:r w:rsidRPr="002B19A2">
          <w:rPr>
            <w:lang w:val="hu-HU" w:bidi="hu"/>
          </w:rPr>
          <w:instrText xml:space="preserve"> PAGE   \* MERGEFORMAT </w:instrText>
        </w:r>
        <w:r w:rsidRPr="002B19A2">
          <w:rPr>
            <w:lang w:val="hu-HU" w:bidi="hu"/>
          </w:rPr>
          <w:fldChar w:fldCharType="separate"/>
        </w:r>
        <w:r w:rsidRPr="002B19A2">
          <w:rPr>
            <w:noProof/>
            <w:lang w:val="hu-HU" w:bidi="hu"/>
          </w:rPr>
          <w:t>2</w:t>
        </w:r>
        <w:r w:rsidRPr="002B19A2">
          <w:rPr>
            <w:noProof/>
            <w:lang w:val="hu-HU" w:bidi="hu"/>
          </w:rPr>
          <w:fldChar w:fldCharType="end"/>
        </w:r>
        <w:r w:rsidRPr="002B19A2">
          <w:rPr>
            <w:lang w:val="hu-HU" w:bidi="hu"/>
          </w:rPr>
          <w:t xml:space="preserve"> </w:t>
        </w:r>
      </w:p>
    </w:sdtContent>
  </w:sdt>
  <w:p w14:paraId="51510C5D" w14:textId="77777777" w:rsidR="005C6D45" w:rsidRPr="002B19A2" w:rsidRDefault="005C6D45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A9BA" w14:textId="77777777" w:rsidR="00561342" w:rsidRDefault="00561342">
      <w:pPr>
        <w:spacing w:line="240" w:lineRule="auto"/>
      </w:pPr>
      <w:r>
        <w:separator/>
      </w:r>
    </w:p>
  </w:footnote>
  <w:footnote w:type="continuationSeparator" w:id="0">
    <w:p w14:paraId="0814347C" w14:textId="77777777" w:rsidR="00561342" w:rsidRDefault="00561342">
      <w:pPr>
        <w:spacing w:line="240" w:lineRule="auto"/>
      </w:pPr>
      <w:r>
        <w:continuationSeparator/>
      </w:r>
    </w:p>
  </w:footnote>
  <w:footnote w:type="continuationNotice" w:id="1">
    <w:p w14:paraId="26B43645" w14:textId="77777777" w:rsidR="00561342" w:rsidRDefault="00561342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783B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068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848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5"/>
  </w:num>
  <w:num w:numId="23">
    <w:abstractNumId w:val="14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9"/>
    <w:rsid w:val="00016748"/>
    <w:rsid w:val="0006567E"/>
    <w:rsid w:val="000760DB"/>
    <w:rsid w:val="000F00E7"/>
    <w:rsid w:val="0016766E"/>
    <w:rsid w:val="00170063"/>
    <w:rsid w:val="00175643"/>
    <w:rsid w:val="001B2338"/>
    <w:rsid w:val="002061A9"/>
    <w:rsid w:val="00217B64"/>
    <w:rsid w:val="00235579"/>
    <w:rsid w:val="00257FAA"/>
    <w:rsid w:val="00263938"/>
    <w:rsid w:val="002B19A2"/>
    <w:rsid w:val="002E78EB"/>
    <w:rsid w:val="002F25A8"/>
    <w:rsid w:val="00312B26"/>
    <w:rsid w:val="003407A9"/>
    <w:rsid w:val="00340DC9"/>
    <w:rsid w:val="00350BD5"/>
    <w:rsid w:val="00375D4A"/>
    <w:rsid w:val="00444F02"/>
    <w:rsid w:val="00490CC6"/>
    <w:rsid w:val="004943D5"/>
    <w:rsid w:val="00495F99"/>
    <w:rsid w:val="004F05F9"/>
    <w:rsid w:val="005304BE"/>
    <w:rsid w:val="005509B2"/>
    <w:rsid w:val="005556DB"/>
    <w:rsid w:val="00561342"/>
    <w:rsid w:val="005C6D45"/>
    <w:rsid w:val="005D58F7"/>
    <w:rsid w:val="00617D63"/>
    <w:rsid w:val="00643D1A"/>
    <w:rsid w:val="00674588"/>
    <w:rsid w:val="00684E88"/>
    <w:rsid w:val="006A7B57"/>
    <w:rsid w:val="006D44C5"/>
    <w:rsid w:val="00713672"/>
    <w:rsid w:val="0073562D"/>
    <w:rsid w:val="007565E8"/>
    <w:rsid w:val="007B07DE"/>
    <w:rsid w:val="008270A2"/>
    <w:rsid w:val="00853F77"/>
    <w:rsid w:val="00885CE1"/>
    <w:rsid w:val="008907FF"/>
    <w:rsid w:val="008B696C"/>
    <w:rsid w:val="008B6BEE"/>
    <w:rsid w:val="008F78D7"/>
    <w:rsid w:val="00906590"/>
    <w:rsid w:val="009200C1"/>
    <w:rsid w:val="00980085"/>
    <w:rsid w:val="00997127"/>
    <w:rsid w:val="009D216F"/>
    <w:rsid w:val="009D3248"/>
    <w:rsid w:val="00A65E8A"/>
    <w:rsid w:val="00A87896"/>
    <w:rsid w:val="00AC1EE7"/>
    <w:rsid w:val="00B650C6"/>
    <w:rsid w:val="00BA63C2"/>
    <w:rsid w:val="00BC6939"/>
    <w:rsid w:val="00BD0BC4"/>
    <w:rsid w:val="00BE1875"/>
    <w:rsid w:val="00BE45C8"/>
    <w:rsid w:val="00BF2331"/>
    <w:rsid w:val="00BF7463"/>
    <w:rsid w:val="00C30889"/>
    <w:rsid w:val="00C90A2E"/>
    <w:rsid w:val="00CC5861"/>
    <w:rsid w:val="00D30B81"/>
    <w:rsid w:val="00D3649E"/>
    <w:rsid w:val="00D65327"/>
    <w:rsid w:val="00DF0FDA"/>
    <w:rsid w:val="00E142DA"/>
    <w:rsid w:val="00E16F51"/>
    <w:rsid w:val="00EB0B6E"/>
    <w:rsid w:val="00EE70C1"/>
    <w:rsid w:val="00F169E1"/>
    <w:rsid w:val="00F77B79"/>
    <w:rsid w:val="00F866A8"/>
    <w:rsid w:val="00FA070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90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A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2B19A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B19A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B19A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B19A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B19A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B19A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B19A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B19A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B19A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19A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2B19A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B19A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2B19A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B19A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B19A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B19A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B19A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2B19A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9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9A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A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2B19A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2B19A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2B19A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A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A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9A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9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9A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9A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B19A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2B19A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B19A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2B19A2"/>
    <w:rPr>
      <w:rFonts w:ascii="Segoe UI" w:hAnsi="Segoe UI" w:cs="Segoe UI"/>
      <w:b/>
      <w:bCs/>
      <w:color w:val="2B579A" w:themeColor="accent5"/>
    </w:rPr>
  </w:style>
  <w:style w:type="paragraph" w:customStyle="1" w:styleId="Cmsor1Oldaltrs">
    <w:name w:val="Címsor 1 – Oldaltörés"/>
    <w:basedOn w:val="Normal"/>
    <w:uiPriority w:val="6"/>
    <w:qFormat/>
    <w:rsid w:val="002B19A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p">
    <w:name w:val="Kép"/>
    <w:basedOn w:val="Normal"/>
    <w:uiPriority w:val="22"/>
    <w:qFormat/>
    <w:rsid w:val="002B19A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2B19A2"/>
  </w:style>
  <w:style w:type="paragraph" w:styleId="TOCHeading">
    <w:name w:val="TOC Heading"/>
    <w:basedOn w:val="Heading1"/>
    <w:next w:val="Normal"/>
    <w:uiPriority w:val="39"/>
    <w:unhideWhenUsed/>
    <w:qFormat/>
    <w:rsid w:val="002B19A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2B19A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9A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19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19A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19A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19A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19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19A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19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19A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19A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19A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19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19A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19A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19A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B19A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9A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B19A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19A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B19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B19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B19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B19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B19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B19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B19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19A2"/>
  </w:style>
  <w:style w:type="character" w:customStyle="1" w:styleId="DateChar">
    <w:name w:val="Date Char"/>
    <w:basedOn w:val="DefaultParagraphFont"/>
    <w:link w:val="Date"/>
    <w:uiPriority w:val="99"/>
    <w:semiHidden/>
    <w:rsid w:val="002B19A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9A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9A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19A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19A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2B19A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19A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19A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19A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9A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9A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9A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B19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B19A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B19A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B19A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B19A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B19A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B19A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B19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B19A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B19A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B19A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B19A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B19A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B19A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2B19A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B19A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B19A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B19A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B19A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B19A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B19A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B19A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19A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19A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B19A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B19A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B19A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B19A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19A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19A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B19A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B19A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B19A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19A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19A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B19A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B19A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B19A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B19A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B19A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B19A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B19A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B19A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B19A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B19A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B19A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2B19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B19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B19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B19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B19A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B19A2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B19A2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B19A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B19A2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B19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19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19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19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19A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B19A2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B19A2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B19A2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B19A2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B19A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B19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B19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B19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B19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B19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B19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B19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B19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B19A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B19A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B19A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B19A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B19A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B19A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B19A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B19A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B19A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B19A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B19A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B19A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B19A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B19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19A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B19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B19A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B19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19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19A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2B19A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2B19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19A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19A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2B19A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2B19A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B19A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B19A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B19A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9A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B19A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B19A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19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19A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19A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19A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B19A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B19A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B19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B19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B19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B19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B19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B19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B19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B19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B19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B19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B19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B19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B19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B19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B19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B19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B19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B19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B19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B19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B19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B19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B19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B19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B19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B19A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B19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B19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B19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B19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B19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B19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B19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B19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19A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B19A2"/>
  </w:style>
  <w:style w:type="table" w:styleId="TableProfessional">
    <w:name w:val="Table Professional"/>
    <w:basedOn w:val="TableNormal"/>
    <w:uiPriority w:val="99"/>
    <w:semiHidden/>
    <w:unhideWhenUsed/>
    <w:rsid w:val="002B19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B19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B19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B19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B19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B19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B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B19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B19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B19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B19A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B19A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9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19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19A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19A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19A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19A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19A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19A2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sid w:val="002B19A2"/>
    <w:rPr>
      <w:rFonts w:ascii="Segoe UI" w:hAnsi="Segoe UI" w:cs="Segoe UI"/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19A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B19A2"/>
    <w:pPr>
      <w:spacing w:before="0" w:line="240" w:lineRule="auto"/>
    </w:pPr>
  </w:style>
  <w:style w:type="paragraph" w:customStyle="1" w:styleId="Prbljakisablonszveg">
    <w:name w:val="Próbálja ki sablonszöveg"/>
    <w:basedOn w:val="Normal"/>
    <w:rsid w:val="002B19A2"/>
    <w:pPr>
      <w:ind w:left="720" w:right="720"/>
    </w:pPr>
    <w:rPr>
      <w:i/>
      <w:color w:val="595959" w:themeColor="text1" w:themeTint="A6"/>
    </w:rPr>
  </w:style>
  <w:style w:type="paragraph" w:customStyle="1" w:styleId="Idzjeleskiemels">
    <w:name w:val="Idézőjeles kiemelés"/>
    <w:basedOn w:val="Normal"/>
    <w:next w:val="Normal"/>
    <w:link w:val="Idzjeleskiemelskaraktere"/>
    <w:qFormat/>
    <w:rsid w:val="002B19A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2B19A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Idzjeleskiemelskaraktere">
    <w:name w:val="Idézőjeles kiemelés karaktere"/>
    <w:basedOn w:val="ListNumberChar"/>
    <w:link w:val="Idzjeleskiemels"/>
    <w:rsid w:val="002B19A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2B19A2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2B19A2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2B19A2"/>
    <w:pPr>
      <w:numPr>
        <w:numId w:val="36"/>
      </w:numPr>
    </w:pPr>
  </w:style>
  <w:style w:type="character" w:styleId="Hashtag">
    <w:name w:val="Hashtag"/>
    <w:basedOn w:val="DefaultParagraphFont"/>
    <w:uiPriority w:val="99"/>
    <w:semiHidden/>
    <w:unhideWhenUsed/>
    <w:rsid w:val="002B19A2"/>
    <w:rPr>
      <w:rFonts w:ascii="Segoe UI" w:hAnsi="Segoe UI" w:cs="Segoe UI"/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2B19A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0BEE-2CF7-43DE-BEDB-320F17B5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2019-01-12T02:25:00Z</dcterms:created>
  <dcterms:modified xsi:type="dcterms:W3CDTF">2019-04-25T06:25:00Z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