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214E" w14:textId="3F73AA58" w:rsidR="003444B3" w:rsidRDefault="000D23F5">
      <w:pPr>
        <w:rPr>
          <w:rFonts w:ascii="Segoe UI Light" w:hAnsi="Segoe UI Light" w:cs="Segoe UI Light"/>
          <w:sz w:val="44"/>
          <w:szCs w:val="44"/>
        </w:rPr>
      </w:pPr>
      <w:r>
        <w:rPr>
          <w:rFonts w:ascii="Segoe UI Light" w:hAnsi="Segoe UI Light" w:cs="Segoe UI Light"/>
          <w:sz w:val="44"/>
          <w:szCs w:val="44"/>
        </w:rPr>
        <w:t>OP2OL Migration</w:t>
      </w:r>
      <w:r w:rsidR="00C516E2" w:rsidRPr="00C516E2">
        <w:rPr>
          <w:rFonts w:ascii="Segoe UI Light" w:hAnsi="Segoe UI Light" w:cs="Segoe UI Light"/>
          <w:sz w:val="44"/>
          <w:szCs w:val="44"/>
        </w:rPr>
        <w:t>: Assessment</w:t>
      </w:r>
    </w:p>
    <w:p w14:paraId="03D90B01" w14:textId="49D28A4D" w:rsidR="007F13CF" w:rsidRPr="001873BC" w:rsidRDefault="004D2B2D" w:rsidP="00750039">
      <w:pPr>
        <w:rPr>
          <w:rFonts w:ascii="Segoe UI Light" w:hAnsi="Segoe UI Light" w:cs="Segoe UI Light"/>
          <w:i/>
          <w:iCs/>
          <w:sz w:val="28"/>
          <w:szCs w:val="28"/>
        </w:rPr>
      </w:pPr>
      <w:r>
        <w:rPr>
          <w:rFonts w:ascii="Segoe UI Light" w:hAnsi="Segoe UI Light" w:cs="Segoe UI Light"/>
          <w:i/>
          <w:iCs/>
          <w:sz w:val="28"/>
          <w:szCs w:val="28"/>
        </w:rPr>
        <w:t xml:space="preserve">Pilot Eligibility for </w:t>
      </w:r>
      <w:r w:rsidR="007F13CF" w:rsidRPr="001873BC">
        <w:rPr>
          <w:rFonts w:ascii="Segoe UI Light" w:hAnsi="Segoe UI Light" w:cs="Segoe UI Light"/>
          <w:i/>
          <w:iCs/>
          <w:sz w:val="28"/>
          <w:szCs w:val="28"/>
        </w:rPr>
        <w:t xml:space="preserve">Moving from D365 </w:t>
      </w:r>
      <w:r w:rsidR="00F85633">
        <w:rPr>
          <w:rFonts w:ascii="Segoe UI Light" w:hAnsi="Segoe UI Light" w:cs="Segoe UI Light"/>
          <w:i/>
          <w:iCs/>
          <w:sz w:val="28"/>
          <w:szCs w:val="28"/>
        </w:rPr>
        <w:t xml:space="preserve">On-Premise </w:t>
      </w:r>
      <w:r w:rsidR="007F13CF" w:rsidRPr="001873BC">
        <w:rPr>
          <w:rFonts w:ascii="Segoe UI Light" w:hAnsi="Segoe UI Light" w:cs="Segoe UI Light"/>
          <w:i/>
          <w:iCs/>
          <w:sz w:val="28"/>
          <w:szCs w:val="28"/>
        </w:rPr>
        <w:t xml:space="preserve">to </w:t>
      </w:r>
      <w:r w:rsidR="00F85633">
        <w:rPr>
          <w:rFonts w:ascii="Segoe UI Light" w:hAnsi="Segoe UI Light" w:cs="Segoe UI Light"/>
          <w:i/>
          <w:iCs/>
          <w:sz w:val="28"/>
          <w:szCs w:val="28"/>
        </w:rPr>
        <w:t>Online</w:t>
      </w:r>
      <w:r w:rsidR="007F13CF" w:rsidRPr="001873BC">
        <w:rPr>
          <w:rFonts w:ascii="Segoe UI Light" w:hAnsi="Segoe UI Light" w:cs="Segoe UI Light"/>
          <w:i/>
          <w:iCs/>
          <w:sz w:val="28"/>
          <w:szCs w:val="28"/>
        </w:rPr>
        <w:t>.</w:t>
      </w:r>
    </w:p>
    <w:p w14:paraId="2B24092B" w14:textId="53DD13F1" w:rsidR="00750039" w:rsidRDefault="004D2B2D" w:rsidP="00750039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Microsoft has made the </w:t>
      </w:r>
      <w:r w:rsidR="00D56F38">
        <w:rPr>
          <w:rFonts w:ascii="Segoe UI Light" w:hAnsi="Segoe UI Light" w:cs="Segoe UI Light"/>
          <w:sz w:val="24"/>
          <w:szCs w:val="24"/>
        </w:rPr>
        <w:t xml:space="preserve">internal tooling used by their FastTrack team available to selected Partners as part of a Pilot program to broaden </w:t>
      </w:r>
      <w:r w:rsidR="0062068A">
        <w:rPr>
          <w:rFonts w:ascii="Segoe UI Light" w:hAnsi="Segoe UI Light" w:cs="Segoe UI Light"/>
          <w:sz w:val="24"/>
          <w:szCs w:val="24"/>
        </w:rPr>
        <w:t xml:space="preserve">the </w:t>
      </w:r>
      <w:r w:rsidR="00C91379">
        <w:rPr>
          <w:rFonts w:ascii="Segoe UI Light" w:hAnsi="Segoe UI Light" w:cs="Segoe UI Light"/>
          <w:sz w:val="24"/>
          <w:szCs w:val="24"/>
        </w:rPr>
        <w:t>option</w:t>
      </w:r>
      <w:r w:rsidR="0062068A">
        <w:rPr>
          <w:rFonts w:ascii="Segoe UI Light" w:hAnsi="Segoe UI Light" w:cs="Segoe UI Light"/>
          <w:sz w:val="24"/>
          <w:szCs w:val="24"/>
        </w:rPr>
        <w:t>s</w:t>
      </w:r>
      <w:r w:rsidR="00C91379">
        <w:rPr>
          <w:rFonts w:ascii="Segoe UI Light" w:hAnsi="Segoe UI Light" w:cs="Segoe UI Light"/>
          <w:sz w:val="24"/>
          <w:szCs w:val="24"/>
        </w:rPr>
        <w:t xml:space="preserve"> for migrating on-premise customers</w:t>
      </w:r>
      <w:r w:rsidR="0062068A">
        <w:rPr>
          <w:rFonts w:ascii="Segoe UI Light" w:hAnsi="Segoe UI Light" w:cs="Segoe UI Light"/>
          <w:sz w:val="24"/>
          <w:szCs w:val="24"/>
        </w:rPr>
        <w:t>.</w:t>
      </w:r>
    </w:p>
    <w:p w14:paraId="7A0B6BE5" w14:textId="584C3601" w:rsidR="00750039" w:rsidRPr="001873BC" w:rsidRDefault="00750039" w:rsidP="00750039">
      <w:pPr>
        <w:rPr>
          <w:rFonts w:ascii="Segoe UI Light" w:hAnsi="Segoe UI Light" w:cs="Segoe UI Light"/>
          <w:sz w:val="36"/>
          <w:szCs w:val="36"/>
        </w:rPr>
      </w:pPr>
      <w:r w:rsidRPr="001873BC">
        <w:rPr>
          <w:rFonts w:ascii="Segoe UI Light" w:hAnsi="Segoe UI Light" w:cs="Segoe UI Light"/>
          <w:sz w:val="36"/>
          <w:szCs w:val="36"/>
        </w:rPr>
        <w:t>Purpose of this Assessment</w:t>
      </w:r>
    </w:p>
    <w:p w14:paraId="18FA70FD" w14:textId="6D80D3DE" w:rsidR="00750039" w:rsidRPr="00750039" w:rsidRDefault="00750039" w:rsidP="00750039">
      <w:pPr>
        <w:rPr>
          <w:rFonts w:ascii="Segoe UI Light" w:hAnsi="Segoe UI Light" w:cs="Segoe UI Light"/>
          <w:sz w:val="24"/>
          <w:szCs w:val="24"/>
        </w:rPr>
      </w:pPr>
      <w:r w:rsidRPr="00750039">
        <w:rPr>
          <w:rFonts w:ascii="Segoe UI Light" w:hAnsi="Segoe UI Light" w:cs="Segoe UI Light"/>
          <w:sz w:val="24"/>
          <w:szCs w:val="24"/>
        </w:rPr>
        <w:t xml:space="preserve">This no-obligation assessment is designed to review </w:t>
      </w:r>
      <w:r w:rsidR="009A5F7B">
        <w:rPr>
          <w:rFonts w:ascii="Segoe UI Light" w:hAnsi="Segoe UI Light" w:cs="Segoe UI Light"/>
          <w:sz w:val="24"/>
          <w:szCs w:val="24"/>
        </w:rPr>
        <w:t>your current on-premise status</w:t>
      </w:r>
      <w:r w:rsidR="00F12661">
        <w:rPr>
          <w:rFonts w:ascii="Segoe UI Light" w:hAnsi="Segoe UI Light" w:cs="Segoe UI Light"/>
          <w:sz w:val="24"/>
          <w:szCs w:val="24"/>
        </w:rPr>
        <w:t xml:space="preserve"> </w:t>
      </w:r>
      <w:r w:rsidRPr="00750039">
        <w:rPr>
          <w:rFonts w:ascii="Segoe UI Light" w:hAnsi="Segoe UI Light" w:cs="Segoe UI Light"/>
          <w:sz w:val="24"/>
          <w:szCs w:val="24"/>
        </w:rPr>
        <w:t>w</w:t>
      </w:r>
      <w:r w:rsidR="0066730E">
        <w:rPr>
          <w:rFonts w:ascii="Segoe UI Light" w:hAnsi="Segoe UI Light" w:cs="Segoe UI Light"/>
          <w:sz w:val="24"/>
          <w:szCs w:val="24"/>
        </w:rPr>
        <w:t xml:space="preserve">ith someone in your </w:t>
      </w:r>
      <w:r w:rsidR="00ED7DC9">
        <w:rPr>
          <w:rFonts w:ascii="Segoe UI Light" w:hAnsi="Segoe UI Light" w:cs="Segoe UI Light"/>
          <w:sz w:val="24"/>
          <w:szCs w:val="24"/>
        </w:rPr>
        <w:t>organization</w:t>
      </w:r>
      <w:r w:rsidR="0066730E">
        <w:rPr>
          <w:rFonts w:ascii="Segoe UI Light" w:hAnsi="Segoe UI Light" w:cs="Segoe UI Light"/>
          <w:sz w:val="24"/>
          <w:szCs w:val="24"/>
        </w:rPr>
        <w:t xml:space="preserve"> </w:t>
      </w:r>
      <w:r w:rsidR="00ED7DC9">
        <w:rPr>
          <w:rFonts w:ascii="Segoe UI Light" w:hAnsi="Segoe UI Light" w:cs="Segoe UI Light"/>
          <w:sz w:val="24"/>
          <w:szCs w:val="24"/>
        </w:rPr>
        <w:t>who</w:t>
      </w:r>
      <w:r w:rsidR="0066730E">
        <w:rPr>
          <w:rFonts w:ascii="Segoe UI Light" w:hAnsi="Segoe UI Light" w:cs="Segoe UI Light"/>
          <w:sz w:val="24"/>
          <w:szCs w:val="24"/>
        </w:rPr>
        <w:t xml:space="preserve"> </w:t>
      </w:r>
      <w:r w:rsidR="00801222">
        <w:rPr>
          <w:rFonts w:ascii="Segoe UI Light" w:hAnsi="Segoe UI Light" w:cs="Segoe UI Light"/>
          <w:sz w:val="24"/>
          <w:szCs w:val="24"/>
        </w:rPr>
        <w:t>has</w:t>
      </w:r>
      <w:r w:rsidR="0066730E">
        <w:rPr>
          <w:rFonts w:ascii="Segoe UI Light" w:hAnsi="Segoe UI Light" w:cs="Segoe UI Light"/>
          <w:sz w:val="24"/>
          <w:szCs w:val="24"/>
        </w:rPr>
        <w:t xml:space="preserve"> knowledge</w:t>
      </w:r>
      <w:r w:rsidR="00ED7DC9">
        <w:rPr>
          <w:rFonts w:ascii="Segoe UI Light" w:hAnsi="Segoe UI Light" w:cs="Segoe UI Light"/>
          <w:sz w:val="24"/>
          <w:szCs w:val="24"/>
        </w:rPr>
        <w:t xml:space="preserve"> </w:t>
      </w:r>
      <w:r w:rsidR="00801222">
        <w:rPr>
          <w:rFonts w:ascii="Segoe UI Light" w:hAnsi="Segoe UI Light" w:cs="Segoe UI Light"/>
          <w:sz w:val="24"/>
          <w:szCs w:val="24"/>
        </w:rPr>
        <w:t xml:space="preserve">of your </w:t>
      </w:r>
      <w:r w:rsidR="00380B2E">
        <w:rPr>
          <w:rFonts w:ascii="Segoe UI Light" w:hAnsi="Segoe UI Light" w:cs="Segoe UI Light"/>
          <w:sz w:val="24"/>
          <w:szCs w:val="24"/>
        </w:rPr>
        <w:t xml:space="preserve">environment. </w:t>
      </w:r>
    </w:p>
    <w:p w14:paraId="5ACD5268" w14:textId="63C0F5F6" w:rsidR="00750039" w:rsidRPr="001873BC" w:rsidRDefault="00750039" w:rsidP="00750039">
      <w:pPr>
        <w:rPr>
          <w:rFonts w:ascii="Segoe UI Light" w:hAnsi="Segoe UI Light" w:cs="Segoe UI Light"/>
          <w:i/>
          <w:iCs/>
          <w:sz w:val="24"/>
          <w:szCs w:val="24"/>
        </w:rPr>
      </w:pPr>
      <w:r w:rsidRPr="001873BC">
        <w:rPr>
          <w:rFonts w:ascii="Segoe UI Light" w:hAnsi="Segoe UI Light" w:cs="Segoe UI Light"/>
          <w:i/>
          <w:iCs/>
          <w:sz w:val="24"/>
          <w:szCs w:val="24"/>
        </w:rPr>
        <w:t xml:space="preserve">This </w:t>
      </w:r>
      <w:r w:rsidR="001B00A6">
        <w:rPr>
          <w:rFonts w:ascii="Segoe UI Light" w:hAnsi="Segoe UI Light" w:cs="Segoe UI Light"/>
          <w:i/>
          <w:iCs/>
          <w:sz w:val="24"/>
          <w:szCs w:val="24"/>
        </w:rPr>
        <w:t>Pilo</w:t>
      </w:r>
      <w:r w:rsidR="002921D6">
        <w:rPr>
          <w:rFonts w:ascii="Segoe UI Light" w:hAnsi="Segoe UI Light" w:cs="Segoe UI Light"/>
          <w:i/>
          <w:iCs/>
          <w:sz w:val="24"/>
          <w:szCs w:val="24"/>
        </w:rPr>
        <w:t>t</w:t>
      </w:r>
      <w:r w:rsidR="001B00A6">
        <w:rPr>
          <w:rFonts w:ascii="Segoe UI Light" w:hAnsi="Segoe UI Light" w:cs="Segoe UI Light"/>
          <w:i/>
          <w:iCs/>
          <w:sz w:val="24"/>
          <w:szCs w:val="24"/>
        </w:rPr>
        <w:t xml:space="preserve"> is </w:t>
      </w:r>
      <w:r w:rsidR="002921D6">
        <w:rPr>
          <w:rFonts w:ascii="Segoe UI Light" w:hAnsi="Segoe UI Light" w:cs="Segoe UI Light"/>
          <w:i/>
          <w:iCs/>
          <w:sz w:val="24"/>
          <w:szCs w:val="24"/>
        </w:rPr>
        <w:t>applicable to the following on-premise scenarios</w:t>
      </w:r>
      <w:r w:rsidRPr="001873BC">
        <w:rPr>
          <w:rFonts w:ascii="Segoe UI Light" w:hAnsi="Segoe UI Light" w:cs="Segoe UI Light"/>
          <w:i/>
          <w:iCs/>
          <w:sz w:val="24"/>
          <w:szCs w:val="24"/>
        </w:rPr>
        <w:t>:</w:t>
      </w:r>
    </w:p>
    <w:p w14:paraId="3B731D48" w14:textId="283745A6" w:rsidR="00750039" w:rsidRPr="001873BC" w:rsidRDefault="00750039" w:rsidP="001873BC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1873BC">
        <w:rPr>
          <w:rFonts w:ascii="Segoe UI Light" w:hAnsi="Segoe UI Light" w:cs="Segoe UI Light"/>
          <w:sz w:val="24"/>
          <w:szCs w:val="24"/>
        </w:rPr>
        <w:t xml:space="preserve">Dynamics </w:t>
      </w:r>
      <w:r w:rsidR="004C1901">
        <w:rPr>
          <w:rFonts w:ascii="Segoe UI Light" w:hAnsi="Segoe UI Light" w:cs="Segoe UI Light"/>
          <w:sz w:val="24"/>
          <w:szCs w:val="24"/>
        </w:rPr>
        <w:t>CRM</w:t>
      </w:r>
      <w:r w:rsidR="00260F6C">
        <w:rPr>
          <w:rFonts w:ascii="Segoe UI Light" w:hAnsi="Segoe UI Light" w:cs="Segoe UI Light"/>
          <w:sz w:val="24"/>
          <w:szCs w:val="24"/>
        </w:rPr>
        <w:t xml:space="preserve"> 2011, 2013, 2015 and 2016</w:t>
      </w:r>
    </w:p>
    <w:p w14:paraId="4A37141E" w14:textId="15CE5FE5" w:rsidR="00750039" w:rsidRPr="001873BC" w:rsidRDefault="00750039" w:rsidP="001873BC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1873BC">
        <w:rPr>
          <w:rFonts w:ascii="Segoe UI Light" w:hAnsi="Segoe UI Light" w:cs="Segoe UI Light"/>
          <w:sz w:val="24"/>
          <w:szCs w:val="24"/>
        </w:rPr>
        <w:t xml:space="preserve">Dynamics 365 </w:t>
      </w:r>
      <w:r w:rsidR="00431123">
        <w:rPr>
          <w:rFonts w:ascii="Segoe UI Light" w:hAnsi="Segoe UI Light" w:cs="Segoe UI Light"/>
          <w:sz w:val="24"/>
          <w:szCs w:val="24"/>
        </w:rPr>
        <w:t xml:space="preserve">(Customer Engagement) </w:t>
      </w:r>
      <w:r w:rsidR="007D357B">
        <w:rPr>
          <w:rFonts w:ascii="Segoe UI Light" w:hAnsi="Segoe UI Light" w:cs="Segoe UI Light"/>
          <w:sz w:val="24"/>
          <w:szCs w:val="24"/>
        </w:rPr>
        <w:t>9.0</w:t>
      </w:r>
    </w:p>
    <w:p w14:paraId="072F1C25" w14:textId="425BEB9E" w:rsidR="00750039" w:rsidRDefault="007D357B" w:rsidP="001873BC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D43665">
        <w:rPr>
          <w:rFonts w:ascii="Segoe UI Light" w:hAnsi="Segoe UI Light" w:cs="Segoe UI Light"/>
          <w:sz w:val="24"/>
          <w:szCs w:val="24"/>
        </w:rPr>
        <w:t>SQL Server</w:t>
      </w:r>
      <w:r w:rsidR="00BA5F0A" w:rsidRPr="00D43665">
        <w:rPr>
          <w:rFonts w:ascii="Segoe UI Light" w:hAnsi="Segoe UI Light" w:cs="Segoe UI Light"/>
          <w:sz w:val="24"/>
          <w:szCs w:val="24"/>
        </w:rPr>
        <w:t xml:space="preserve"> 2008, 20013, 2004 and 2016</w:t>
      </w:r>
    </w:p>
    <w:p w14:paraId="5B6AF260" w14:textId="5C71999D" w:rsidR="00E43F51" w:rsidRDefault="00E43F51" w:rsidP="001873BC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No minimum </w:t>
      </w:r>
      <w:r w:rsidR="00AD2DB4">
        <w:rPr>
          <w:rFonts w:ascii="Segoe UI Light" w:hAnsi="Segoe UI Light" w:cs="Segoe UI Light"/>
          <w:sz w:val="24"/>
          <w:szCs w:val="24"/>
        </w:rPr>
        <w:t xml:space="preserve">annual </w:t>
      </w:r>
      <w:r>
        <w:rPr>
          <w:rFonts w:ascii="Segoe UI Light" w:hAnsi="Segoe UI Light" w:cs="Segoe UI Light"/>
          <w:sz w:val="24"/>
          <w:szCs w:val="24"/>
        </w:rPr>
        <w:t xml:space="preserve">cloud </w:t>
      </w:r>
      <w:proofErr w:type="gramStart"/>
      <w:r>
        <w:rPr>
          <w:rFonts w:ascii="Segoe UI Light" w:hAnsi="Segoe UI Light" w:cs="Segoe UI Light"/>
          <w:sz w:val="24"/>
          <w:szCs w:val="24"/>
        </w:rPr>
        <w:t>spend</w:t>
      </w:r>
      <w:proofErr w:type="gramEnd"/>
      <w:r w:rsidR="00AD2DB4">
        <w:rPr>
          <w:rFonts w:ascii="Segoe UI Light" w:hAnsi="Segoe UI Light" w:cs="Segoe UI Light"/>
          <w:sz w:val="24"/>
          <w:szCs w:val="24"/>
        </w:rPr>
        <w:t xml:space="preserve"> required</w:t>
      </w:r>
    </w:p>
    <w:p w14:paraId="541745C8" w14:textId="4683581A" w:rsidR="00AD2DB4" w:rsidRPr="00D43665" w:rsidRDefault="00AD2DB4" w:rsidP="001873BC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No minimum users count required</w:t>
      </w:r>
    </w:p>
    <w:p w14:paraId="75854CDA" w14:textId="5911B91A" w:rsidR="00750039" w:rsidRPr="001873BC" w:rsidRDefault="006C7694" w:rsidP="00750039">
      <w:pPr>
        <w:rPr>
          <w:rFonts w:ascii="Segoe UI Light" w:hAnsi="Segoe UI Light" w:cs="Segoe UI Light"/>
          <w:i/>
          <w:iCs/>
          <w:sz w:val="24"/>
          <w:szCs w:val="24"/>
        </w:rPr>
      </w:pPr>
      <w:r>
        <w:rPr>
          <w:rFonts w:ascii="Segoe UI Light" w:hAnsi="Segoe UI Light" w:cs="Segoe UI Light"/>
          <w:i/>
          <w:iCs/>
          <w:sz w:val="24"/>
          <w:szCs w:val="24"/>
        </w:rPr>
        <w:t xml:space="preserve">Offer </w:t>
      </w:r>
      <w:bookmarkStart w:id="0" w:name="_GoBack"/>
      <w:bookmarkEnd w:id="0"/>
      <w:r w:rsidR="00750039" w:rsidRPr="001873BC">
        <w:rPr>
          <w:rFonts w:ascii="Segoe UI Light" w:hAnsi="Segoe UI Light" w:cs="Segoe UI Light"/>
          <w:i/>
          <w:iCs/>
          <w:sz w:val="24"/>
          <w:szCs w:val="24"/>
        </w:rPr>
        <w:t>Applies to either Corporate, Academic, Government or Charity agreement types.</w:t>
      </w:r>
    </w:p>
    <w:p w14:paraId="21EE876E" w14:textId="42085651" w:rsidR="00750039" w:rsidRPr="001873BC" w:rsidRDefault="00750039" w:rsidP="00750039">
      <w:pPr>
        <w:rPr>
          <w:rFonts w:ascii="Segoe UI Light" w:hAnsi="Segoe UI Light" w:cs="Segoe UI Light"/>
          <w:sz w:val="36"/>
          <w:szCs w:val="36"/>
        </w:rPr>
      </w:pPr>
      <w:r w:rsidRPr="001873BC">
        <w:rPr>
          <w:rFonts w:ascii="Segoe UI Light" w:hAnsi="Segoe UI Light" w:cs="Segoe UI Light"/>
          <w:sz w:val="36"/>
          <w:szCs w:val="36"/>
        </w:rPr>
        <w:t>What does this Assessment include?</w:t>
      </w:r>
    </w:p>
    <w:p w14:paraId="413745C4" w14:textId="6B20CC5B" w:rsidR="00750039" w:rsidRPr="00750039" w:rsidRDefault="00750039" w:rsidP="00750039">
      <w:pPr>
        <w:rPr>
          <w:rFonts w:ascii="Segoe UI Light" w:hAnsi="Segoe UI Light" w:cs="Segoe UI Light"/>
          <w:sz w:val="24"/>
          <w:szCs w:val="24"/>
        </w:rPr>
      </w:pPr>
      <w:r w:rsidRPr="00750039">
        <w:rPr>
          <w:rFonts w:ascii="Segoe UI Light" w:hAnsi="Segoe UI Light" w:cs="Segoe UI Light"/>
          <w:sz w:val="24"/>
          <w:szCs w:val="24"/>
        </w:rPr>
        <w:t xml:space="preserve">This is a one-hour phone call with a </w:t>
      </w:r>
      <w:r w:rsidR="0045553E">
        <w:rPr>
          <w:rFonts w:ascii="Segoe UI Light" w:hAnsi="Segoe UI Light" w:cs="Segoe UI Light"/>
          <w:sz w:val="24"/>
          <w:szCs w:val="24"/>
        </w:rPr>
        <w:t>migration</w:t>
      </w:r>
      <w:r w:rsidRPr="00750039">
        <w:rPr>
          <w:rFonts w:ascii="Segoe UI Light" w:hAnsi="Segoe UI Light" w:cs="Segoe UI Light"/>
          <w:sz w:val="24"/>
          <w:szCs w:val="24"/>
        </w:rPr>
        <w:t xml:space="preserve"> expert to accomplish the following items:</w:t>
      </w:r>
    </w:p>
    <w:p w14:paraId="385FDA21" w14:textId="08A2CB78" w:rsidR="00750039" w:rsidRPr="004F6914" w:rsidRDefault="00750039" w:rsidP="004F6914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4F6914">
        <w:rPr>
          <w:rFonts w:ascii="Segoe UI Light" w:hAnsi="Segoe UI Light" w:cs="Segoe UI Light"/>
          <w:sz w:val="24"/>
          <w:szCs w:val="24"/>
        </w:rPr>
        <w:t xml:space="preserve">Review your existing use of the </w:t>
      </w:r>
      <w:r w:rsidR="0045553E">
        <w:rPr>
          <w:rFonts w:ascii="Segoe UI Light" w:hAnsi="Segoe UI Light" w:cs="Segoe UI Light"/>
          <w:sz w:val="24"/>
          <w:szCs w:val="24"/>
        </w:rPr>
        <w:t>on-premise</w:t>
      </w:r>
      <w:r w:rsidRPr="004F6914">
        <w:rPr>
          <w:rFonts w:ascii="Segoe UI Light" w:hAnsi="Segoe UI Light" w:cs="Segoe UI Light"/>
          <w:sz w:val="24"/>
          <w:szCs w:val="24"/>
        </w:rPr>
        <w:t xml:space="preserve"> applications.</w:t>
      </w:r>
    </w:p>
    <w:p w14:paraId="503FFBF4" w14:textId="6920508E" w:rsidR="00750039" w:rsidRPr="004F6914" w:rsidRDefault="00750039" w:rsidP="004F6914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4F6914">
        <w:rPr>
          <w:rFonts w:ascii="Segoe UI Light" w:hAnsi="Segoe UI Light" w:cs="Segoe UI Light"/>
          <w:sz w:val="24"/>
          <w:szCs w:val="24"/>
        </w:rPr>
        <w:t>Review third-party solutions you may be using.</w:t>
      </w:r>
    </w:p>
    <w:p w14:paraId="41B1AE63" w14:textId="2AB907A9" w:rsidR="00750039" w:rsidRPr="004F6914" w:rsidRDefault="00750039" w:rsidP="004F6914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4F6914">
        <w:rPr>
          <w:rFonts w:ascii="Segoe UI Light" w:hAnsi="Segoe UI Light" w:cs="Segoe UI Light"/>
          <w:sz w:val="24"/>
          <w:szCs w:val="24"/>
        </w:rPr>
        <w:t xml:space="preserve">Review </w:t>
      </w:r>
      <w:r w:rsidR="001A112A">
        <w:rPr>
          <w:rFonts w:ascii="Segoe UI Light" w:hAnsi="Segoe UI Light" w:cs="Segoe UI Light"/>
          <w:sz w:val="24"/>
          <w:szCs w:val="24"/>
        </w:rPr>
        <w:t>use</w:t>
      </w:r>
      <w:r w:rsidR="000A7B22">
        <w:rPr>
          <w:rFonts w:ascii="Segoe UI Light" w:hAnsi="Segoe UI Light" w:cs="Segoe UI Light"/>
          <w:sz w:val="24"/>
          <w:szCs w:val="24"/>
        </w:rPr>
        <w:t xml:space="preserve"> of S</w:t>
      </w:r>
      <w:r w:rsidR="001A112A">
        <w:rPr>
          <w:rFonts w:ascii="Segoe UI Light" w:hAnsi="Segoe UI Light" w:cs="Segoe UI Light"/>
          <w:sz w:val="24"/>
          <w:szCs w:val="24"/>
        </w:rPr>
        <w:t>t</w:t>
      </w:r>
      <w:r w:rsidR="000A7B22">
        <w:rPr>
          <w:rFonts w:ascii="Segoe UI Light" w:hAnsi="Segoe UI Light" w:cs="Segoe UI Light"/>
          <w:sz w:val="24"/>
          <w:szCs w:val="24"/>
        </w:rPr>
        <w:t>ored Procedure</w:t>
      </w:r>
      <w:r w:rsidR="001A112A">
        <w:rPr>
          <w:rFonts w:ascii="Segoe UI Light" w:hAnsi="Segoe UI Light" w:cs="Segoe UI Light"/>
          <w:sz w:val="24"/>
          <w:szCs w:val="24"/>
        </w:rPr>
        <w:t>s and Plugins</w:t>
      </w:r>
      <w:r w:rsidRPr="004F6914">
        <w:rPr>
          <w:rFonts w:ascii="Segoe UI Light" w:hAnsi="Segoe UI Light" w:cs="Segoe UI Light"/>
          <w:sz w:val="24"/>
          <w:szCs w:val="24"/>
        </w:rPr>
        <w:t>.</w:t>
      </w:r>
    </w:p>
    <w:p w14:paraId="587BD146" w14:textId="3466DEFB" w:rsidR="00750039" w:rsidRPr="004F6914" w:rsidRDefault="00750039" w:rsidP="004F6914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4F6914">
        <w:rPr>
          <w:rFonts w:ascii="Segoe UI Light" w:hAnsi="Segoe UI Light" w:cs="Segoe UI Light"/>
          <w:sz w:val="24"/>
          <w:szCs w:val="24"/>
        </w:rPr>
        <w:t xml:space="preserve">Review the </w:t>
      </w:r>
      <w:r w:rsidR="00CE2AD6">
        <w:rPr>
          <w:rFonts w:ascii="Segoe UI Light" w:hAnsi="Segoe UI Light" w:cs="Segoe UI Light"/>
          <w:sz w:val="24"/>
          <w:szCs w:val="24"/>
        </w:rPr>
        <w:t>migration process</w:t>
      </w:r>
      <w:r w:rsidR="00680342">
        <w:rPr>
          <w:rFonts w:ascii="Segoe UI Light" w:hAnsi="Segoe UI Light" w:cs="Segoe UI Light"/>
          <w:sz w:val="24"/>
          <w:szCs w:val="24"/>
        </w:rPr>
        <w:t xml:space="preserve"> “What to expect”</w:t>
      </w:r>
      <w:r w:rsidRPr="004F6914">
        <w:rPr>
          <w:rFonts w:ascii="Segoe UI Light" w:hAnsi="Segoe UI Light" w:cs="Segoe UI Light"/>
          <w:sz w:val="24"/>
          <w:szCs w:val="24"/>
        </w:rPr>
        <w:t>.</w:t>
      </w:r>
    </w:p>
    <w:p w14:paraId="653DD110" w14:textId="503620F8" w:rsidR="00750039" w:rsidRPr="00A10B0D" w:rsidRDefault="00750039" w:rsidP="00A10B0D">
      <w:pPr>
        <w:pStyle w:val="ListParagraph"/>
        <w:numPr>
          <w:ilvl w:val="0"/>
          <w:numId w:val="11"/>
        </w:numPr>
        <w:rPr>
          <w:rFonts w:ascii="Segoe UI Light" w:hAnsi="Segoe UI Light" w:cs="Segoe UI Light"/>
          <w:sz w:val="24"/>
          <w:szCs w:val="24"/>
        </w:rPr>
      </w:pPr>
      <w:r w:rsidRPr="004F6914">
        <w:rPr>
          <w:rFonts w:ascii="Segoe UI Light" w:hAnsi="Segoe UI Light" w:cs="Segoe UI Light"/>
          <w:sz w:val="24"/>
          <w:szCs w:val="24"/>
        </w:rPr>
        <w:t xml:space="preserve">Review the </w:t>
      </w:r>
      <w:r w:rsidR="00680342">
        <w:rPr>
          <w:rFonts w:ascii="Segoe UI Light" w:hAnsi="Segoe UI Light" w:cs="Segoe UI Light"/>
          <w:sz w:val="24"/>
          <w:szCs w:val="24"/>
        </w:rPr>
        <w:t>potential</w:t>
      </w:r>
      <w:r w:rsidRPr="004F6914">
        <w:rPr>
          <w:rFonts w:ascii="Segoe UI Light" w:hAnsi="Segoe UI Light" w:cs="Segoe UI Light"/>
          <w:sz w:val="24"/>
          <w:szCs w:val="24"/>
        </w:rPr>
        <w:t xml:space="preserve"> options</w:t>
      </w:r>
      <w:r w:rsidR="00A10B0D">
        <w:rPr>
          <w:rFonts w:ascii="Segoe UI Light" w:hAnsi="Segoe UI Light" w:cs="Segoe UI Light"/>
          <w:sz w:val="24"/>
          <w:szCs w:val="24"/>
        </w:rPr>
        <w:t>,</w:t>
      </w:r>
      <w:r w:rsidRPr="004F6914">
        <w:rPr>
          <w:rFonts w:ascii="Segoe UI Light" w:hAnsi="Segoe UI Light" w:cs="Segoe UI Light"/>
          <w:sz w:val="24"/>
          <w:szCs w:val="24"/>
        </w:rPr>
        <w:t xml:space="preserve"> costs</w:t>
      </w:r>
      <w:r w:rsidR="00A10B0D">
        <w:rPr>
          <w:rFonts w:ascii="Segoe UI Light" w:hAnsi="Segoe UI Light" w:cs="Segoe UI Light"/>
          <w:sz w:val="24"/>
          <w:szCs w:val="24"/>
        </w:rPr>
        <w:t xml:space="preserve"> and timeframes</w:t>
      </w:r>
      <w:r w:rsidRPr="004F6914">
        <w:rPr>
          <w:rFonts w:ascii="Segoe UI Light" w:hAnsi="Segoe UI Light" w:cs="Segoe UI Light"/>
          <w:sz w:val="24"/>
          <w:szCs w:val="24"/>
        </w:rPr>
        <w:t>.</w:t>
      </w:r>
    </w:p>
    <w:p w14:paraId="0F8A4AC7" w14:textId="77777777" w:rsidR="00750039" w:rsidRPr="00750039" w:rsidRDefault="00750039" w:rsidP="00750039">
      <w:pPr>
        <w:rPr>
          <w:rFonts w:ascii="Segoe UI Light" w:hAnsi="Segoe UI Light" w:cs="Segoe UI Light"/>
          <w:sz w:val="24"/>
          <w:szCs w:val="24"/>
        </w:rPr>
      </w:pPr>
    </w:p>
    <w:p w14:paraId="7D498FA6" w14:textId="6D21FB33" w:rsidR="004F7F79" w:rsidRPr="004F6914" w:rsidRDefault="00750039" w:rsidP="00750039">
      <w:pPr>
        <w:rPr>
          <w:rFonts w:ascii="Segoe UI Light" w:hAnsi="Segoe UI Light" w:cs="Segoe UI Light"/>
          <w:i/>
          <w:iCs/>
          <w:sz w:val="24"/>
          <w:szCs w:val="24"/>
        </w:rPr>
      </w:pPr>
      <w:r w:rsidRPr="004F6914">
        <w:rPr>
          <w:rFonts w:ascii="Segoe UI Light" w:hAnsi="Segoe UI Light" w:cs="Segoe UI Light"/>
          <w:i/>
          <w:iCs/>
          <w:sz w:val="24"/>
          <w:szCs w:val="24"/>
        </w:rPr>
        <w:t>This is an informational assessment, not a sales call.</w:t>
      </w:r>
    </w:p>
    <w:sectPr w:rsidR="004F7F79" w:rsidRPr="004F6914" w:rsidSect="00A10B0D">
      <w:headerReference w:type="default" r:id="rId7"/>
      <w:pgSz w:w="12240" w:h="15840"/>
      <w:pgMar w:top="17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1E84" w14:textId="77777777" w:rsidR="008707A3" w:rsidRDefault="008707A3" w:rsidP="00E70F2D">
      <w:pPr>
        <w:spacing w:after="0" w:line="240" w:lineRule="auto"/>
      </w:pPr>
      <w:r>
        <w:separator/>
      </w:r>
    </w:p>
  </w:endnote>
  <w:endnote w:type="continuationSeparator" w:id="0">
    <w:p w14:paraId="4ECB246A" w14:textId="77777777" w:rsidR="008707A3" w:rsidRDefault="008707A3" w:rsidP="00E7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4324" w14:textId="77777777" w:rsidR="008707A3" w:rsidRDefault="008707A3" w:rsidP="00E70F2D">
      <w:pPr>
        <w:spacing w:after="0" w:line="240" w:lineRule="auto"/>
      </w:pPr>
      <w:r>
        <w:separator/>
      </w:r>
    </w:p>
  </w:footnote>
  <w:footnote w:type="continuationSeparator" w:id="0">
    <w:p w14:paraId="7E6D01A2" w14:textId="77777777" w:rsidR="008707A3" w:rsidRDefault="008707A3" w:rsidP="00E7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105D7" w14:textId="41F995C8" w:rsidR="00E70F2D" w:rsidRDefault="004F6914" w:rsidP="00AD23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223C5" wp14:editId="7F09540A">
          <wp:simplePos x="0" y="0"/>
          <wp:positionH relativeFrom="margin">
            <wp:posOffset>28575</wp:posOffset>
          </wp:positionH>
          <wp:positionV relativeFrom="topMargin">
            <wp:posOffset>571500</wp:posOffset>
          </wp:positionV>
          <wp:extent cx="2568575" cy="260985"/>
          <wp:effectExtent l="0" t="0" r="3175" b="571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wg18logo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DAF96A" w14:textId="5F89BBE1" w:rsidR="00E70F2D" w:rsidRDefault="00E70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36D7"/>
    <w:multiLevelType w:val="hybridMultilevel"/>
    <w:tmpl w:val="E95C311E"/>
    <w:lvl w:ilvl="0" w:tplc="CDDCEF9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774"/>
    <w:multiLevelType w:val="hybridMultilevel"/>
    <w:tmpl w:val="C592F54E"/>
    <w:lvl w:ilvl="0" w:tplc="CDDCEF9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62C4"/>
    <w:multiLevelType w:val="hybridMultilevel"/>
    <w:tmpl w:val="6A9A1DB0"/>
    <w:lvl w:ilvl="0" w:tplc="37EA774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4441"/>
    <w:multiLevelType w:val="hybridMultilevel"/>
    <w:tmpl w:val="8C02AE7C"/>
    <w:lvl w:ilvl="0" w:tplc="37EA774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CC7"/>
    <w:multiLevelType w:val="hybridMultilevel"/>
    <w:tmpl w:val="C556E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8658D"/>
    <w:multiLevelType w:val="hybridMultilevel"/>
    <w:tmpl w:val="32729AB2"/>
    <w:lvl w:ilvl="0" w:tplc="CDDCEF9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2465D"/>
    <w:multiLevelType w:val="hybridMultilevel"/>
    <w:tmpl w:val="31B8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5745"/>
    <w:multiLevelType w:val="hybridMultilevel"/>
    <w:tmpl w:val="A7B42B44"/>
    <w:lvl w:ilvl="0" w:tplc="CDDCEF9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A5A04"/>
    <w:multiLevelType w:val="hybridMultilevel"/>
    <w:tmpl w:val="2926E04E"/>
    <w:lvl w:ilvl="0" w:tplc="CDDCEF9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6AAB"/>
    <w:multiLevelType w:val="hybridMultilevel"/>
    <w:tmpl w:val="F62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74BFC"/>
    <w:multiLevelType w:val="hybridMultilevel"/>
    <w:tmpl w:val="A0464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C196D"/>
    <w:multiLevelType w:val="hybridMultilevel"/>
    <w:tmpl w:val="C4EC4F18"/>
    <w:lvl w:ilvl="0" w:tplc="7B66754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2D"/>
    <w:rsid w:val="0003778B"/>
    <w:rsid w:val="00094C8C"/>
    <w:rsid w:val="00096A4D"/>
    <w:rsid w:val="000A7B22"/>
    <w:rsid w:val="000D23F5"/>
    <w:rsid w:val="000D578E"/>
    <w:rsid w:val="00151D6F"/>
    <w:rsid w:val="001873BC"/>
    <w:rsid w:val="001A112A"/>
    <w:rsid w:val="001B00A6"/>
    <w:rsid w:val="00245302"/>
    <w:rsid w:val="00260F6C"/>
    <w:rsid w:val="002921D6"/>
    <w:rsid w:val="002932F5"/>
    <w:rsid w:val="002E4004"/>
    <w:rsid w:val="00305D4B"/>
    <w:rsid w:val="00307838"/>
    <w:rsid w:val="00341E17"/>
    <w:rsid w:val="003444B3"/>
    <w:rsid w:val="00380B2E"/>
    <w:rsid w:val="003C079F"/>
    <w:rsid w:val="003C556C"/>
    <w:rsid w:val="00406151"/>
    <w:rsid w:val="00431123"/>
    <w:rsid w:val="00440B90"/>
    <w:rsid w:val="0045553E"/>
    <w:rsid w:val="004834BD"/>
    <w:rsid w:val="00483F6D"/>
    <w:rsid w:val="004C143E"/>
    <w:rsid w:val="004C1901"/>
    <w:rsid w:val="004D2B2D"/>
    <w:rsid w:val="004F6914"/>
    <w:rsid w:val="004F7F79"/>
    <w:rsid w:val="00530EFB"/>
    <w:rsid w:val="00546907"/>
    <w:rsid w:val="00573523"/>
    <w:rsid w:val="005A2AAF"/>
    <w:rsid w:val="005B147A"/>
    <w:rsid w:val="005D1DF8"/>
    <w:rsid w:val="0062068A"/>
    <w:rsid w:val="006303EA"/>
    <w:rsid w:val="0066730E"/>
    <w:rsid w:val="00680342"/>
    <w:rsid w:val="006C7694"/>
    <w:rsid w:val="006E4CD3"/>
    <w:rsid w:val="006F1F5A"/>
    <w:rsid w:val="0070411E"/>
    <w:rsid w:val="00734D1B"/>
    <w:rsid w:val="00750039"/>
    <w:rsid w:val="007D357B"/>
    <w:rsid w:val="007D382B"/>
    <w:rsid w:val="007E1895"/>
    <w:rsid w:val="007F13CF"/>
    <w:rsid w:val="00801222"/>
    <w:rsid w:val="00816FC1"/>
    <w:rsid w:val="008631F6"/>
    <w:rsid w:val="008658A8"/>
    <w:rsid w:val="008707A3"/>
    <w:rsid w:val="008F0D80"/>
    <w:rsid w:val="009139A7"/>
    <w:rsid w:val="009A5F7B"/>
    <w:rsid w:val="00A10B0D"/>
    <w:rsid w:val="00A557F0"/>
    <w:rsid w:val="00A61A66"/>
    <w:rsid w:val="00AD2381"/>
    <w:rsid w:val="00AD2DB4"/>
    <w:rsid w:val="00B127A9"/>
    <w:rsid w:val="00B638CA"/>
    <w:rsid w:val="00BA5F0A"/>
    <w:rsid w:val="00BB5B06"/>
    <w:rsid w:val="00BE605B"/>
    <w:rsid w:val="00C516E2"/>
    <w:rsid w:val="00C65826"/>
    <w:rsid w:val="00C91379"/>
    <w:rsid w:val="00CE2AD6"/>
    <w:rsid w:val="00D32A83"/>
    <w:rsid w:val="00D4048A"/>
    <w:rsid w:val="00D43665"/>
    <w:rsid w:val="00D56F38"/>
    <w:rsid w:val="00E31FBA"/>
    <w:rsid w:val="00E37437"/>
    <w:rsid w:val="00E43F51"/>
    <w:rsid w:val="00E67E60"/>
    <w:rsid w:val="00E70F2D"/>
    <w:rsid w:val="00E72689"/>
    <w:rsid w:val="00ED7DC9"/>
    <w:rsid w:val="00F12661"/>
    <w:rsid w:val="00F3211E"/>
    <w:rsid w:val="00F85633"/>
    <w:rsid w:val="00F95A3B"/>
    <w:rsid w:val="00F97233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F00D7"/>
  <w15:chartTrackingRefBased/>
  <w15:docId w15:val="{3386577F-D5A0-4AB8-82A8-51738A8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2D"/>
  </w:style>
  <w:style w:type="paragraph" w:styleId="Footer">
    <w:name w:val="footer"/>
    <w:basedOn w:val="Normal"/>
    <w:link w:val="FooterChar"/>
    <w:uiPriority w:val="99"/>
    <w:unhideWhenUsed/>
    <w:rsid w:val="00E7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2D"/>
  </w:style>
  <w:style w:type="paragraph" w:styleId="ListParagraph">
    <w:name w:val="List Paragraph"/>
    <w:basedOn w:val="Normal"/>
    <w:uiPriority w:val="34"/>
    <w:qFormat/>
    <w:rsid w:val="00E70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3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Mordue</dc:creator>
  <cp:keywords/>
  <dc:description/>
  <cp:lastModifiedBy>Steve Mordue</cp:lastModifiedBy>
  <cp:revision>2</cp:revision>
  <dcterms:created xsi:type="dcterms:W3CDTF">2020-03-09T18:15:00Z</dcterms:created>
  <dcterms:modified xsi:type="dcterms:W3CDTF">2020-03-09T18:15:00Z</dcterms:modified>
</cp:coreProperties>
</file>