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6DFE9" w14:textId="2E23FEB1" w:rsidR="00D06828" w:rsidRDefault="00B761D7" w:rsidP="00D06828">
      <w:pPr>
        <w:rPr>
          <w:b/>
          <w:sz w:val="28"/>
        </w:rPr>
      </w:pPr>
      <w:bookmarkStart w:id="0" w:name="_GoBack"/>
      <w:bookmarkEnd w:id="0"/>
      <w:r>
        <w:rPr>
          <w:b/>
          <w:sz w:val="28"/>
        </w:rPr>
        <w:t>Software Assurance Training Vouchers (SATV) FAQ</w:t>
      </w:r>
    </w:p>
    <w:sdt>
      <w:sdtPr>
        <w:rPr>
          <w:rFonts w:asciiTheme="minorHAnsi" w:eastAsiaTheme="minorHAnsi" w:hAnsiTheme="minorHAnsi" w:cstheme="minorBidi"/>
          <w:color w:val="auto"/>
          <w:sz w:val="22"/>
          <w:szCs w:val="22"/>
        </w:rPr>
        <w:id w:val="-1159692071"/>
        <w:docPartObj>
          <w:docPartGallery w:val="Table of Contents"/>
          <w:docPartUnique/>
        </w:docPartObj>
      </w:sdtPr>
      <w:sdtEndPr>
        <w:rPr>
          <w:b/>
          <w:bCs/>
          <w:noProof/>
        </w:rPr>
      </w:sdtEndPr>
      <w:sdtContent>
        <w:p w14:paraId="1CD0C35E" w14:textId="7E6AACB4" w:rsidR="00296500" w:rsidRDefault="00296500">
          <w:pPr>
            <w:pStyle w:val="TOCHeading"/>
          </w:pPr>
          <w:r>
            <w:t>Contents</w:t>
          </w:r>
        </w:p>
        <w:p w14:paraId="73A125C7" w14:textId="23BD115B" w:rsidR="00ED155C" w:rsidRDefault="0029650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655081" w:history="1">
            <w:r w:rsidR="00ED155C" w:rsidRPr="004D146D">
              <w:rPr>
                <w:rStyle w:val="Hyperlink"/>
                <w:noProof/>
              </w:rPr>
              <w:t>Class cancellations</w:t>
            </w:r>
            <w:r w:rsidR="00ED155C">
              <w:rPr>
                <w:noProof/>
                <w:webHidden/>
              </w:rPr>
              <w:tab/>
            </w:r>
            <w:r w:rsidR="00ED155C">
              <w:rPr>
                <w:noProof/>
                <w:webHidden/>
              </w:rPr>
              <w:fldChar w:fldCharType="begin"/>
            </w:r>
            <w:r w:rsidR="00ED155C">
              <w:rPr>
                <w:noProof/>
                <w:webHidden/>
              </w:rPr>
              <w:instrText xml:space="preserve"> PAGEREF _Toc8655081 \h </w:instrText>
            </w:r>
            <w:r w:rsidR="00ED155C">
              <w:rPr>
                <w:noProof/>
                <w:webHidden/>
              </w:rPr>
            </w:r>
            <w:r w:rsidR="00ED155C">
              <w:rPr>
                <w:noProof/>
                <w:webHidden/>
              </w:rPr>
              <w:fldChar w:fldCharType="separate"/>
            </w:r>
            <w:r w:rsidR="00ED155C">
              <w:rPr>
                <w:noProof/>
                <w:webHidden/>
              </w:rPr>
              <w:t>3</w:t>
            </w:r>
            <w:r w:rsidR="00ED155C">
              <w:rPr>
                <w:noProof/>
                <w:webHidden/>
              </w:rPr>
              <w:fldChar w:fldCharType="end"/>
            </w:r>
          </w:hyperlink>
        </w:p>
        <w:p w14:paraId="0833271A" w14:textId="018266DC" w:rsidR="00ED155C" w:rsidRDefault="007213A1">
          <w:pPr>
            <w:pStyle w:val="TOC3"/>
            <w:tabs>
              <w:tab w:val="right" w:leader="dot" w:pos="9350"/>
            </w:tabs>
            <w:rPr>
              <w:rFonts w:eastAsiaTheme="minorEastAsia"/>
              <w:noProof/>
            </w:rPr>
          </w:pPr>
          <w:hyperlink w:anchor="_Toc8655082" w:history="1">
            <w:r w:rsidR="00ED155C" w:rsidRPr="004D146D">
              <w:rPr>
                <w:rStyle w:val="Hyperlink"/>
                <w:noProof/>
              </w:rPr>
              <w:t>What is the class cancellation policy for the SATV program?</w:t>
            </w:r>
            <w:r w:rsidR="00ED155C">
              <w:rPr>
                <w:noProof/>
                <w:webHidden/>
              </w:rPr>
              <w:tab/>
            </w:r>
            <w:r w:rsidR="00ED155C">
              <w:rPr>
                <w:noProof/>
                <w:webHidden/>
              </w:rPr>
              <w:fldChar w:fldCharType="begin"/>
            </w:r>
            <w:r w:rsidR="00ED155C">
              <w:rPr>
                <w:noProof/>
                <w:webHidden/>
              </w:rPr>
              <w:instrText xml:space="preserve"> PAGEREF _Toc8655082 \h </w:instrText>
            </w:r>
            <w:r w:rsidR="00ED155C">
              <w:rPr>
                <w:noProof/>
                <w:webHidden/>
              </w:rPr>
            </w:r>
            <w:r w:rsidR="00ED155C">
              <w:rPr>
                <w:noProof/>
                <w:webHidden/>
              </w:rPr>
              <w:fldChar w:fldCharType="separate"/>
            </w:r>
            <w:r w:rsidR="00ED155C">
              <w:rPr>
                <w:noProof/>
                <w:webHidden/>
              </w:rPr>
              <w:t>3</w:t>
            </w:r>
            <w:r w:rsidR="00ED155C">
              <w:rPr>
                <w:noProof/>
                <w:webHidden/>
              </w:rPr>
              <w:fldChar w:fldCharType="end"/>
            </w:r>
          </w:hyperlink>
        </w:p>
        <w:p w14:paraId="2D6FC1D3" w14:textId="2080370B" w:rsidR="00ED155C" w:rsidRDefault="007213A1">
          <w:pPr>
            <w:pStyle w:val="TOC3"/>
            <w:tabs>
              <w:tab w:val="right" w:leader="dot" w:pos="9350"/>
            </w:tabs>
            <w:rPr>
              <w:rFonts w:eastAsiaTheme="minorEastAsia"/>
              <w:noProof/>
            </w:rPr>
          </w:pPr>
          <w:hyperlink w:anchor="_Toc8655083" w:history="1">
            <w:r w:rsidR="00ED155C" w:rsidRPr="004D146D">
              <w:rPr>
                <w:rStyle w:val="Hyperlink"/>
                <w:noProof/>
              </w:rPr>
              <w:t>How does a trainee cancel a class reservation?</w:t>
            </w:r>
            <w:r w:rsidR="00ED155C">
              <w:rPr>
                <w:noProof/>
                <w:webHidden/>
              </w:rPr>
              <w:tab/>
            </w:r>
            <w:r w:rsidR="00ED155C">
              <w:rPr>
                <w:noProof/>
                <w:webHidden/>
              </w:rPr>
              <w:fldChar w:fldCharType="begin"/>
            </w:r>
            <w:r w:rsidR="00ED155C">
              <w:rPr>
                <w:noProof/>
                <w:webHidden/>
              </w:rPr>
              <w:instrText xml:space="preserve"> PAGEREF _Toc8655083 \h </w:instrText>
            </w:r>
            <w:r w:rsidR="00ED155C">
              <w:rPr>
                <w:noProof/>
                <w:webHidden/>
              </w:rPr>
            </w:r>
            <w:r w:rsidR="00ED155C">
              <w:rPr>
                <w:noProof/>
                <w:webHidden/>
              </w:rPr>
              <w:fldChar w:fldCharType="separate"/>
            </w:r>
            <w:r w:rsidR="00ED155C">
              <w:rPr>
                <w:noProof/>
                <w:webHidden/>
              </w:rPr>
              <w:t>3</w:t>
            </w:r>
            <w:r w:rsidR="00ED155C">
              <w:rPr>
                <w:noProof/>
                <w:webHidden/>
              </w:rPr>
              <w:fldChar w:fldCharType="end"/>
            </w:r>
          </w:hyperlink>
        </w:p>
        <w:p w14:paraId="336B8A07" w14:textId="631456B0" w:rsidR="00ED155C" w:rsidRDefault="007213A1">
          <w:pPr>
            <w:pStyle w:val="TOC3"/>
            <w:tabs>
              <w:tab w:val="right" w:leader="dot" w:pos="9350"/>
            </w:tabs>
            <w:rPr>
              <w:rFonts w:eastAsiaTheme="minorEastAsia"/>
              <w:noProof/>
            </w:rPr>
          </w:pPr>
          <w:hyperlink w:anchor="_Toc8655084" w:history="1">
            <w:r w:rsidR="00ED155C" w:rsidRPr="004D146D">
              <w:rPr>
                <w:rStyle w:val="Hyperlink"/>
                <w:noProof/>
              </w:rPr>
              <w:t>What if a trainee wants to cancel the reservation after the course cancellation date, or is a “no-show”?</w:t>
            </w:r>
            <w:r w:rsidR="00ED155C">
              <w:rPr>
                <w:noProof/>
                <w:webHidden/>
              </w:rPr>
              <w:tab/>
            </w:r>
            <w:r w:rsidR="00ED155C">
              <w:rPr>
                <w:noProof/>
                <w:webHidden/>
              </w:rPr>
              <w:fldChar w:fldCharType="begin"/>
            </w:r>
            <w:r w:rsidR="00ED155C">
              <w:rPr>
                <w:noProof/>
                <w:webHidden/>
              </w:rPr>
              <w:instrText xml:space="preserve"> PAGEREF _Toc8655084 \h </w:instrText>
            </w:r>
            <w:r w:rsidR="00ED155C">
              <w:rPr>
                <w:noProof/>
                <w:webHidden/>
              </w:rPr>
            </w:r>
            <w:r w:rsidR="00ED155C">
              <w:rPr>
                <w:noProof/>
                <w:webHidden/>
              </w:rPr>
              <w:fldChar w:fldCharType="separate"/>
            </w:r>
            <w:r w:rsidR="00ED155C">
              <w:rPr>
                <w:noProof/>
                <w:webHidden/>
              </w:rPr>
              <w:t>3</w:t>
            </w:r>
            <w:r w:rsidR="00ED155C">
              <w:rPr>
                <w:noProof/>
                <w:webHidden/>
              </w:rPr>
              <w:fldChar w:fldCharType="end"/>
            </w:r>
          </w:hyperlink>
        </w:p>
        <w:p w14:paraId="3F9B083C" w14:textId="5D63667A" w:rsidR="00ED155C" w:rsidRDefault="007213A1">
          <w:pPr>
            <w:pStyle w:val="TOC3"/>
            <w:tabs>
              <w:tab w:val="right" w:leader="dot" w:pos="9350"/>
            </w:tabs>
            <w:rPr>
              <w:rFonts w:eastAsiaTheme="minorEastAsia"/>
              <w:noProof/>
            </w:rPr>
          </w:pPr>
          <w:hyperlink w:anchor="_Toc8655085" w:history="1">
            <w:r w:rsidR="00ED155C" w:rsidRPr="004D146D">
              <w:rPr>
                <w:rStyle w:val="Hyperlink"/>
                <w:noProof/>
              </w:rPr>
              <w:t>What happens if I must cancel a class?</w:t>
            </w:r>
            <w:r w:rsidR="00ED155C">
              <w:rPr>
                <w:noProof/>
                <w:webHidden/>
              </w:rPr>
              <w:tab/>
            </w:r>
            <w:r w:rsidR="00ED155C">
              <w:rPr>
                <w:noProof/>
                <w:webHidden/>
              </w:rPr>
              <w:fldChar w:fldCharType="begin"/>
            </w:r>
            <w:r w:rsidR="00ED155C">
              <w:rPr>
                <w:noProof/>
                <w:webHidden/>
              </w:rPr>
              <w:instrText xml:space="preserve"> PAGEREF _Toc8655085 \h </w:instrText>
            </w:r>
            <w:r w:rsidR="00ED155C">
              <w:rPr>
                <w:noProof/>
                <w:webHidden/>
              </w:rPr>
            </w:r>
            <w:r w:rsidR="00ED155C">
              <w:rPr>
                <w:noProof/>
                <w:webHidden/>
              </w:rPr>
              <w:fldChar w:fldCharType="separate"/>
            </w:r>
            <w:r w:rsidR="00ED155C">
              <w:rPr>
                <w:noProof/>
                <w:webHidden/>
              </w:rPr>
              <w:t>3</w:t>
            </w:r>
            <w:r w:rsidR="00ED155C">
              <w:rPr>
                <w:noProof/>
                <w:webHidden/>
              </w:rPr>
              <w:fldChar w:fldCharType="end"/>
            </w:r>
          </w:hyperlink>
        </w:p>
        <w:p w14:paraId="3997A988" w14:textId="6233410E" w:rsidR="00ED155C" w:rsidRDefault="007213A1">
          <w:pPr>
            <w:pStyle w:val="TOC3"/>
            <w:tabs>
              <w:tab w:val="right" w:leader="dot" w:pos="9350"/>
            </w:tabs>
            <w:rPr>
              <w:rFonts w:eastAsiaTheme="minorEastAsia"/>
              <w:noProof/>
            </w:rPr>
          </w:pPr>
          <w:hyperlink w:anchor="_Toc8655086" w:history="1">
            <w:r w:rsidR="00ED155C" w:rsidRPr="004D146D">
              <w:rPr>
                <w:rStyle w:val="Hyperlink"/>
                <w:noProof/>
              </w:rPr>
              <w:t>If I have reserved SATV vouchers for classes and withdraw from the program, do I have to honor them?</w:t>
            </w:r>
            <w:r w:rsidR="00ED155C">
              <w:rPr>
                <w:noProof/>
                <w:webHidden/>
              </w:rPr>
              <w:tab/>
            </w:r>
            <w:r w:rsidR="00ED155C">
              <w:rPr>
                <w:noProof/>
                <w:webHidden/>
              </w:rPr>
              <w:fldChar w:fldCharType="begin"/>
            </w:r>
            <w:r w:rsidR="00ED155C">
              <w:rPr>
                <w:noProof/>
                <w:webHidden/>
              </w:rPr>
              <w:instrText xml:space="preserve"> PAGEREF _Toc8655086 \h </w:instrText>
            </w:r>
            <w:r w:rsidR="00ED155C">
              <w:rPr>
                <w:noProof/>
                <w:webHidden/>
              </w:rPr>
            </w:r>
            <w:r w:rsidR="00ED155C">
              <w:rPr>
                <w:noProof/>
                <w:webHidden/>
              </w:rPr>
              <w:fldChar w:fldCharType="separate"/>
            </w:r>
            <w:r w:rsidR="00ED155C">
              <w:rPr>
                <w:noProof/>
                <w:webHidden/>
              </w:rPr>
              <w:t>3</w:t>
            </w:r>
            <w:r w:rsidR="00ED155C">
              <w:rPr>
                <w:noProof/>
                <w:webHidden/>
              </w:rPr>
              <w:fldChar w:fldCharType="end"/>
            </w:r>
          </w:hyperlink>
        </w:p>
        <w:p w14:paraId="0A4FA80B" w14:textId="25ED580B" w:rsidR="00ED155C" w:rsidRDefault="007213A1">
          <w:pPr>
            <w:pStyle w:val="TOC3"/>
            <w:tabs>
              <w:tab w:val="right" w:leader="dot" w:pos="9350"/>
            </w:tabs>
            <w:rPr>
              <w:rFonts w:eastAsiaTheme="minorEastAsia"/>
              <w:noProof/>
            </w:rPr>
          </w:pPr>
          <w:hyperlink w:anchor="_Toc8655087" w:history="1">
            <w:r w:rsidR="00ED155C" w:rsidRPr="004D146D">
              <w:rPr>
                <w:rStyle w:val="Hyperlink"/>
                <w:noProof/>
              </w:rPr>
              <w:t>If a customer wants to change courses after I have reserved the voucher, what do I do?</w:t>
            </w:r>
            <w:r w:rsidR="00ED155C">
              <w:rPr>
                <w:noProof/>
                <w:webHidden/>
              </w:rPr>
              <w:tab/>
            </w:r>
            <w:r w:rsidR="00ED155C">
              <w:rPr>
                <w:noProof/>
                <w:webHidden/>
              </w:rPr>
              <w:fldChar w:fldCharType="begin"/>
            </w:r>
            <w:r w:rsidR="00ED155C">
              <w:rPr>
                <w:noProof/>
                <w:webHidden/>
              </w:rPr>
              <w:instrText xml:space="preserve"> PAGEREF _Toc8655087 \h </w:instrText>
            </w:r>
            <w:r w:rsidR="00ED155C">
              <w:rPr>
                <w:noProof/>
                <w:webHidden/>
              </w:rPr>
            </w:r>
            <w:r w:rsidR="00ED155C">
              <w:rPr>
                <w:noProof/>
                <w:webHidden/>
              </w:rPr>
              <w:fldChar w:fldCharType="separate"/>
            </w:r>
            <w:r w:rsidR="00ED155C">
              <w:rPr>
                <w:noProof/>
                <w:webHidden/>
              </w:rPr>
              <w:t>3</w:t>
            </w:r>
            <w:r w:rsidR="00ED155C">
              <w:rPr>
                <w:noProof/>
                <w:webHidden/>
              </w:rPr>
              <w:fldChar w:fldCharType="end"/>
            </w:r>
          </w:hyperlink>
        </w:p>
        <w:p w14:paraId="2CEE551C" w14:textId="0397F3A6" w:rsidR="00ED155C" w:rsidRDefault="007213A1">
          <w:pPr>
            <w:pStyle w:val="TOC1"/>
            <w:tabs>
              <w:tab w:val="right" w:leader="dot" w:pos="9350"/>
            </w:tabs>
            <w:rPr>
              <w:rFonts w:eastAsiaTheme="minorEastAsia"/>
              <w:noProof/>
            </w:rPr>
          </w:pPr>
          <w:hyperlink w:anchor="_Toc8655088" w:history="1">
            <w:r w:rsidR="00ED155C" w:rsidRPr="004D146D">
              <w:rPr>
                <w:rStyle w:val="Hyperlink"/>
                <w:noProof/>
              </w:rPr>
              <w:t>Course eligibility</w:t>
            </w:r>
            <w:r w:rsidR="00ED155C">
              <w:rPr>
                <w:noProof/>
                <w:webHidden/>
              </w:rPr>
              <w:tab/>
            </w:r>
            <w:r w:rsidR="00ED155C">
              <w:rPr>
                <w:noProof/>
                <w:webHidden/>
              </w:rPr>
              <w:fldChar w:fldCharType="begin"/>
            </w:r>
            <w:r w:rsidR="00ED155C">
              <w:rPr>
                <w:noProof/>
                <w:webHidden/>
              </w:rPr>
              <w:instrText xml:space="preserve"> PAGEREF _Toc8655088 \h </w:instrText>
            </w:r>
            <w:r w:rsidR="00ED155C">
              <w:rPr>
                <w:noProof/>
                <w:webHidden/>
              </w:rPr>
            </w:r>
            <w:r w:rsidR="00ED155C">
              <w:rPr>
                <w:noProof/>
                <w:webHidden/>
              </w:rPr>
              <w:fldChar w:fldCharType="separate"/>
            </w:r>
            <w:r w:rsidR="00ED155C">
              <w:rPr>
                <w:noProof/>
                <w:webHidden/>
              </w:rPr>
              <w:t>3</w:t>
            </w:r>
            <w:r w:rsidR="00ED155C">
              <w:rPr>
                <w:noProof/>
                <w:webHidden/>
              </w:rPr>
              <w:fldChar w:fldCharType="end"/>
            </w:r>
          </w:hyperlink>
        </w:p>
        <w:p w14:paraId="4E43E5F8" w14:textId="0E7EA53E" w:rsidR="00ED155C" w:rsidRDefault="007213A1">
          <w:pPr>
            <w:pStyle w:val="TOC3"/>
            <w:tabs>
              <w:tab w:val="right" w:leader="dot" w:pos="9350"/>
            </w:tabs>
            <w:rPr>
              <w:rFonts w:eastAsiaTheme="minorEastAsia"/>
              <w:noProof/>
            </w:rPr>
          </w:pPr>
          <w:hyperlink w:anchor="_Toc8655089" w:history="1">
            <w:r w:rsidR="00ED155C" w:rsidRPr="004D146D">
              <w:rPr>
                <w:rStyle w:val="Hyperlink"/>
                <w:noProof/>
              </w:rPr>
              <w:t>Can training vouchers be used for all official Microsoft Learning products courses?</w:t>
            </w:r>
            <w:r w:rsidR="00ED155C">
              <w:rPr>
                <w:noProof/>
                <w:webHidden/>
              </w:rPr>
              <w:tab/>
            </w:r>
            <w:r w:rsidR="00ED155C">
              <w:rPr>
                <w:noProof/>
                <w:webHidden/>
              </w:rPr>
              <w:fldChar w:fldCharType="begin"/>
            </w:r>
            <w:r w:rsidR="00ED155C">
              <w:rPr>
                <w:noProof/>
                <w:webHidden/>
              </w:rPr>
              <w:instrText xml:space="preserve"> PAGEREF _Toc8655089 \h </w:instrText>
            </w:r>
            <w:r w:rsidR="00ED155C">
              <w:rPr>
                <w:noProof/>
                <w:webHidden/>
              </w:rPr>
            </w:r>
            <w:r w:rsidR="00ED155C">
              <w:rPr>
                <w:noProof/>
                <w:webHidden/>
              </w:rPr>
              <w:fldChar w:fldCharType="separate"/>
            </w:r>
            <w:r w:rsidR="00ED155C">
              <w:rPr>
                <w:noProof/>
                <w:webHidden/>
              </w:rPr>
              <w:t>3</w:t>
            </w:r>
            <w:r w:rsidR="00ED155C">
              <w:rPr>
                <w:noProof/>
                <w:webHidden/>
              </w:rPr>
              <w:fldChar w:fldCharType="end"/>
            </w:r>
          </w:hyperlink>
        </w:p>
        <w:p w14:paraId="1DDA29EC" w14:textId="62B561BB" w:rsidR="00ED155C" w:rsidRDefault="007213A1">
          <w:pPr>
            <w:pStyle w:val="TOC3"/>
            <w:tabs>
              <w:tab w:val="right" w:leader="dot" w:pos="9350"/>
            </w:tabs>
            <w:rPr>
              <w:rFonts w:eastAsiaTheme="minorEastAsia"/>
              <w:noProof/>
            </w:rPr>
          </w:pPr>
          <w:hyperlink w:anchor="_Toc8655090" w:history="1">
            <w:r w:rsidR="00ED155C" w:rsidRPr="004D146D">
              <w:rPr>
                <w:rStyle w:val="Hyperlink"/>
                <w:noProof/>
              </w:rPr>
              <w:t>Are Microsoft Dynamics courses eligible for SATV vouchers?</w:t>
            </w:r>
            <w:r w:rsidR="00ED155C">
              <w:rPr>
                <w:noProof/>
                <w:webHidden/>
              </w:rPr>
              <w:tab/>
            </w:r>
            <w:r w:rsidR="00ED155C">
              <w:rPr>
                <w:noProof/>
                <w:webHidden/>
              </w:rPr>
              <w:fldChar w:fldCharType="begin"/>
            </w:r>
            <w:r w:rsidR="00ED155C">
              <w:rPr>
                <w:noProof/>
                <w:webHidden/>
              </w:rPr>
              <w:instrText xml:space="preserve"> PAGEREF _Toc8655090 \h </w:instrText>
            </w:r>
            <w:r w:rsidR="00ED155C">
              <w:rPr>
                <w:noProof/>
                <w:webHidden/>
              </w:rPr>
            </w:r>
            <w:r w:rsidR="00ED155C">
              <w:rPr>
                <w:noProof/>
                <w:webHidden/>
              </w:rPr>
              <w:fldChar w:fldCharType="separate"/>
            </w:r>
            <w:r w:rsidR="00ED155C">
              <w:rPr>
                <w:noProof/>
                <w:webHidden/>
              </w:rPr>
              <w:t>4</w:t>
            </w:r>
            <w:r w:rsidR="00ED155C">
              <w:rPr>
                <w:noProof/>
                <w:webHidden/>
              </w:rPr>
              <w:fldChar w:fldCharType="end"/>
            </w:r>
          </w:hyperlink>
        </w:p>
        <w:p w14:paraId="5586F982" w14:textId="7D2C8EC5" w:rsidR="00ED155C" w:rsidRDefault="007213A1">
          <w:pPr>
            <w:pStyle w:val="TOC3"/>
            <w:tabs>
              <w:tab w:val="right" w:leader="dot" w:pos="9350"/>
            </w:tabs>
            <w:rPr>
              <w:rFonts w:eastAsiaTheme="minorEastAsia"/>
              <w:noProof/>
            </w:rPr>
          </w:pPr>
          <w:hyperlink w:anchor="_Toc8655091" w:history="1">
            <w:r w:rsidR="00ED155C" w:rsidRPr="004D146D">
              <w:rPr>
                <w:rStyle w:val="Hyperlink"/>
                <w:noProof/>
              </w:rPr>
              <w:t>Can Learning partners create custom courses that are eligible for SATV vouchers?</w:t>
            </w:r>
            <w:r w:rsidR="00ED155C">
              <w:rPr>
                <w:noProof/>
                <w:webHidden/>
              </w:rPr>
              <w:tab/>
            </w:r>
            <w:r w:rsidR="00ED155C">
              <w:rPr>
                <w:noProof/>
                <w:webHidden/>
              </w:rPr>
              <w:fldChar w:fldCharType="begin"/>
            </w:r>
            <w:r w:rsidR="00ED155C">
              <w:rPr>
                <w:noProof/>
                <w:webHidden/>
              </w:rPr>
              <w:instrText xml:space="preserve"> PAGEREF _Toc8655091 \h </w:instrText>
            </w:r>
            <w:r w:rsidR="00ED155C">
              <w:rPr>
                <w:noProof/>
                <w:webHidden/>
              </w:rPr>
            </w:r>
            <w:r w:rsidR="00ED155C">
              <w:rPr>
                <w:noProof/>
                <w:webHidden/>
              </w:rPr>
              <w:fldChar w:fldCharType="separate"/>
            </w:r>
            <w:r w:rsidR="00ED155C">
              <w:rPr>
                <w:noProof/>
                <w:webHidden/>
              </w:rPr>
              <w:t>4</w:t>
            </w:r>
            <w:r w:rsidR="00ED155C">
              <w:rPr>
                <w:noProof/>
                <w:webHidden/>
              </w:rPr>
              <w:fldChar w:fldCharType="end"/>
            </w:r>
          </w:hyperlink>
        </w:p>
        <w:p w14:paraId="361EC19A" w14:textId="32512778" w:rsidR="00ED155C" w:rsidRDefault="007213A1">
          <w:pPr>
            <w:pStyle w:val="TOC3"/>
            <w:tabs>
              <w:tab w:val="right" w:leader="dot" w:pos="9350"/>
            </w:tabs>
            <w:rPr>
              <w:rFonts w:eastAsiaTheme="minorEastAsia"/>
              <w:noProof/>
            </w:rPr>
          </w:pPr>
          <w:hyperlink w:anchor="_Toc8655092" w:history="1">
            <w:r w:rsidR="00ED155C" w:rsidRPr="004D146D">
              <w:rPr>
                <w:rStyle w:val="Hyperlink"/>
                <w:noProof/>
              </w:rPr>
              <w:t>How do I submit custom courses for SATV vouchers?</w:t>
            </w:r>
            <w:r w:rsidR="00ED155C">
              <w:rPr>
                <w:noProof/>
                <w:webHidden/>
              </w:rPr>
              <w:tab/>
            </w:r>
            <w:r w:rsidR="00ED155C">
              <w:rPr>
                <w:noProof/>
                <w:webHidden/>
              </w:rPr>
              <w:fldChar w:fldCharType="begin"/>
            </w:r>
            <w:r w:rsidR="00ED155C">
              <w:rPr>
                <w:noProof/>
                <w:webHidden/>
              </w:rPr>
              <w:instrText xml:space="preserve"> PAGEREF _Toc8655092 \h </w:instrText>
            </w:r>
            <w:r w:rsidR="00ED155C">
              <w:rPr>
                <w:noProof/>
                <w:webHidden/>
              </w:rPr>
            </w:r>
            <w:r w:rsidR="00ED155C">
              <w:rPr>
                <w:noProof/>
                <w:webHidden/>
              </w:rPr>
              <w:fldChar w:fldCharType="separate"/>
            </w:r>
            <w:r w:rsidR="00ED155C">
              <w:rPr>
                <w:noProof/>
                <w:webHidden/>
              </w:rPr>
              <w:t>4</w:t>
            </w:r>
            <w:r w:rsidR="00ED155C">
              <w:rPr>
                <w:noProof/>
                <w:webHidden/>
              </w:rPr>
              <w:fldChar w:fldCharType="end"/>
            </w:r>
          </w:hyperlink>
        </w:p>
        <w:p w14:paraId="54F5EE76" w14:textId="7EDC8E4E" w:rsidR="00ED155C" w:rsidRDefault="007213A1">
          <w:pPr>
            <w:pStyle w:val="TOC3"/>
            <w:tabs>
              <w:tab w:val="right" w:leader="dot" w:pos="9350"/>
            </w:tabs>
            <w:rPr>
              <w:rFonts w:eastAsiaTheme="minorEastAsia"/>
              <w:noProof/>
            </w:rPr>
          </w:pPr>
          <w:hyperlink w:anchor="_Toc8655093" w:history="1">
            <w:r w:rsidR="00ED155C" w:rsidRPr="004D146D">
              <w:rPr>
                <w:rStyle w:val="Hyperlink"/>
                <w:noProof/>
              </w:rPr>
              <w:t>Are role-based Instructor-led courses eligible?</w:t>
            </w:r>
            <w:r w:rsidR="00ED155C">
              <w:rPr>
                <w:noProof/>
                <w:webHidden/>
              </w:rPr>
              <w:tab/>
            </w:r>
            <w:r w:rsidR="00ED155C">
              <w:rPr>
                <w:noProof/>
                <w:webHidden/>
              </w:rPr>
              <w:fldChar w:fldCharType="begin"/>
            </w:r>
            <w:r w:rsidR="00ED155C">
              <w:rPr>
                <w:noProof/>
                <w:webHidden/>
              </w:rPr>
              <w:instrText xml:space="preserve"> PAGEREF _Toc8655093 \h </w:instrText>
            </w:r>
            <w:r w:rsidR="00ED155C">
              <w:rPr>
                <w:noProof/>
                <w:webHidden/>
              </w:rPr>
            </w:r>
            <w:r w:rsidR="00ED155C">
              <w:rPr>
                <w:noProof/>
                <w:webHidden/>
              </w:rPr>
              <w:fldChar w:fldCharType="separate"/>
            </w:r>
            <w:r w:rsidR="00ED155C">
              <w:rPr>
                <w:noProof/>
                <w:webHidden/>
              </w:rPr>
              <w:t>4</w:t>
            </w:r>
            <w:r w:rsidR="00ED155C">
              <w:rPr>
                <w:noProof/>
                <w:webHidden/>
              </w:rPr>
              <w:fldChar w:fldCharType="end"/>
            </w:r>
          </w:hyperlink>
        </w:p>
        <w:p w14:paraId="79CA0393" w14:textId="06967AB3" w:rsidR="00ED155C" w:rsidRDefault="007213A1">
          <w:pPr>
            <w:pStyle w:val="TOC3"/>
            <w:tabs>
              <w:tab w:val="right" w:leader="dot" w:pos="9350"/>
            </w:tabs>
            <w:rPr>
              <w:rFonts w:eastAsiaTheme="minorEastAsia"/>
              <w:noProof/>
            </w:rPr>
          </w:pPr>
          <w:hyperlink w:anchor="_Toc8655094" w:history="1">
            <w:r w:rsidR="00ED155C" w:rsidRPr="004D146D">
              <w:rPr>
                <w:rStyle w:val="Hyperlink"/>
                <w:noProof/>
              </w:rPr>
              <w:t>Can SATV vouchers be redeemed for training with any Microsoft Partner Network (MPN) member or IT Academy partner?</w:t>
            </w:r>
            <w:r w:rsidR="00ED155C">
              <w:rPr>
                <w:noProof/>
                <w:webHidden/>
              </w:rPr>
              <w:tab/>
            </w:r>
            <w:r w:rsidR="00ED155C">
              <w:rPr>
                <w:noProof/>
                <w:webHidden/>
              </w:rPr>
              <w:fldChar w:fldCharType="begin"/>
            </w:r>
            <w:r w:rsidR="00ED155C">
              <w:rPr>
                <w:noProof/>
                <w:webHidden/>
              </w:rPr>
              <w:instrText xml:space="preserve"> PAGEREF _Toc8655094 \h </w:instrText>
            </w:r>
            <w:r w:rsidR="00ED155C">
              <w:rPr>
                <w:noProof/>
                <w:webHidden/>
              </w:rPr>
            </w:r>
            <w:r w:rsidR="00ED155C">
              <w:rPr>
                <w:noProof/>
                <w:webHidden/>
              </w:rPr>
              <w:fldChar w:fldCharType="separate"/>
            </w:r>
            <w:r w:rsidR="00ED155C">
              <w:rPr>
                <w:noProof/>
                <w:webHidden/>
              </w:rPr>
              <w:t>6</w:t>
            </w:r>
            <w:r w:rsidR="00ED155C">
              <w:rPr>
                <w:noProof/>
                <w:webHidden/>
              </w:rPr>
              <w:fldChar w:fldCharType="end"/>
            </w:r>
          </w:hyperlink>
        </w:p>
        <w:p w14:paraId="55F80F05" w14:textId="564EAA7B" w:rsidR="00ED155C" w:rsidRDefault="007213A1">
          <w:pPr>
            <w:pStyle w:val="TOC3"/>
            <w:tabs>
              <w:tab w:val="right" w:leader="dot" w:pos="9350"/>
            </w:tabs>
            <w:rPr>
              <w:rFonts w:eastAsiaTheme="minorEastAsia"/>
              <w:noProof/>
            </w:rPr>
          </w:pPr>
          <w:hyperlink w:anchor="_Toc8655095" w:history="1">
            <w:r w:rsidR="00ED155C" w:rsidRPr="004D146D">
              <w:rPr>
                <w:rStyle w:val="Hyperlink"/>
                <w:noProof/>
              </w:rPr>
              <w:t>Am I required to offer all available SATV courses?</w:t>
            </w:r>
            <w:r w:rsidR="00ED155C">
              <w:rPr>
                <w:noProof/>
                <w:webHidden/>
              </w:rPr>
              <w:tab/>
            </w:r>
            <w:r w:rsidR="00ED155C">
              <w:rPr>
                <w:noProof/>
                <w:webHidden/>
              </w:rPr>
              <w:fldChar w:fldCharType="begin"/>
            </w:r>
            <w:r w:rsidR="00ED155C">
              <w:rPr>
                <w:noProof/>
                <w:webHidden/>
              </w:rPr>
              <w:instrText xml:space="preserve"> PAGEREF _Toc8655095 \h </w:instrText>
            </w:r>
            <w:r w:rsidR="00ED155C">
              <w:rPr>
                <w:noProof/>
                <w:webHidden/>
              </w:rPr>
            </w:r>
            <w:r w:rsidR="00ED155C">
              <w:rPr>
                <w:noProof/>
                <w:webHidden/>
              </w:rPr>
              <w:fldChar w:fldCharType="separate"/>
            </w:r>
            <w:r w:rsidR="00ED155C">
              <w:rPr>
                <w:noProof/>
                <w:webHidden/>
              </w:rPr>
              <w:t>6</w:t>
            </w:r>
            <w:r w:rsidR="00ED155C">
              <w:rPr>
                <w:noProof/>
                <w:webHidden/>
              </w:rPr>
              <w:fldChar w:fldCharType="end"/>
            </w:r>
          </w:hyperlink>
        </w:p>
        <w:p w14:paraId="28650CF5" w14:textId="5AC6056F" w:rsidR="00ED155C" w:rsidRDefault="007213A1">
          <w:pPr>
            <w:pStyle w:val="TOC3"/>
            <w:tabs>
              <w:tab w:val="right" w:leader="dot" w:pos="9350"/>
            </w:tabs>
            <w:rPr>
              <w:rFonts w:eastAsiaTheme="minorEastAsia"/>
              <w:noProof/>
            </w:rPr>
          </w:pPr>
          <w:hyperlink w:anchor="_Toc8655096" w:history="1">
            <w:r w:rsidR="00ED155C" w:rsidRPr="004D146D">
              <w:rPr>
                <w:rStyle w:val="Hyperlink"/>
                <w:noProof/>
              </w:rPr>
              <w:t>May a trainee use training vouchers for a class that is not in the training benefit catalog?</w:t>
            </w:r>
            <w:r w:rsidR="00ED155C">
              <w:rPr>
                <w:noProof/>
                <w:webHidden/>
              </w:rPr>
              <w:tab/>
            </w:r>
            <w:r w:rsidR="00ED155C">
              <w:rPr>
                <w:noProof/>
                <w:webHidden/>
              </w:rPr>
              <w:fldChar w:fldCharType="begin"/>
            </w:r>
            <w:r w:rsidR="00ED155C">
              <w:rPr>
                <w:noProof/>
                <w:webHidden/>
              </w:rPr>
              <w:instrText xml:space="preserve"> PAGEREF _Toc8655096 \h </w:instrText>
            </w:r>
            <w:r w:rsidR="00ED155C">
              <w:rPr>
                <w:noProof/>
                <w:webHidden/>
              </w:rPr>
            </w:r>
            <w:r w:rsidR="00ED155C">
              <w:rPr>
                <w:noProof/>
                <w:webHidden/>
              </w:rPr>
              <w:fldChar w:fldCharType="separate"/>
            </w:r>
            <w:r w:rsidR="00ED155C">
              <w:rPr>
                <w:noProof/>
                <w:webHidden/>
              </w:rPr>
              <w:t>6</w:t>
            </w:r>
            <w:r w:rsidR="00ED155C">
              <w:rPr>
                <w:noProof/>
                <w:webHidden/>
              </w:rPr>
              <w:fldChar w:fldCharType="end"/>
            </w:r>
          </w:hyperlink>
        </w:p>
        <w:p w14:paraId="47AEDA30" w14:textId="32D1AA63" w:rsidR="00ED155C" w:rsidRDefault="007213A1">
          <w:pPr>
            <w:pStyle w:val="TOC3"/>
            <w:tabs>
              <w:tab w:val="right" w:leader="dot" w:pos="9350"/>
            </w:tabs>
            <w:rPr>
              <w:rFonts w:eastAsiaTheme="minorEastAsia"/>
              <w:noProof/>
            </w:rPr>
          </w:pPr>
          <w:hyperlink w:anchor="_Toc8655097" w:history="1">
            <w:r w:rsidR="00ED155C" w:rsidRPr="004D146D">
              <w:rPr>
                <w:rStyle w:val="Hyperlink"/>
                <w:noProof/>
              </w:rPr>
              <w:t>Can training be conducted remotely?</w:t>
            </w:r>
            <w:r w:rsidR="00ED155C">
              <w:rPr>
                <w:noProof/>
                <w:webHidden/>
              </w:rPr>
              <w:tab/>
            </w:r>
            <w:r w:rsidR="00ED155C">
              <w:rPr>
                <w:noProof/>
                <w:webHidden/>
              </w:rPr>
              <w:fldChar w:fldCharType="begin"/>
            </w:r>
            <w:r w:rsidR="00ED155C">
              <w:rPr>
                <w:noProof/>
                <w:webHidden/>
              </w:rPr>
              <w:instrText xml:space="preserve"> PAGEREF _Toc8655097 \h </w:instrText>
            </w:r>
            <w:r w:rsidR="00ED155C">
              <w:rPr>
                <w:noProof/>
                <w:webHidden/>
              </w:rPr>
            </w:r>
            <w:r w:rsidR="00ED155C">
              <w:rPr>
                <w:noProof/>
                <w:webHidden/>
              </w:rPr>
              <w:fldChar w:fldCharType="separate"/>
            </w:r>
            <w:r w:rsidR="00ED155C">
              <w:rPr>
                <w:noProof/>
                <w:webHidden/>
              </w:rPr>
              <w:t>6</w:t>
            </w:r>
            <w:r w:rsidR="00ED155C">
              <w:rPr>
                <w:noProof/>
                <w:webHidden/>
              </w:rPr>
              <w:fldChar w:fldCharType="end"/>
            </w:r>
          </w:hyperlink>
        </w:p>
        <w:p w14:paraId="19F52C58" w14:textId="510E3536" w:rsidR="00ED155C" w:rsidRDefault="007213A1">
          <w:pPr>
            <w:pStyle w:val="TOC3"/>
            <w:tabs>
              <w:tab w:val="right" w:leader="dot" w:pos="9350"/>
            </w:tabs>
            <w:rPr>
              <w:rFonts w:eastAsiaTheme="minorEastAsia"/>
              <w:noProof/>
            </w:rPr>
          </w:pPr>
          <w:hyperlink w:anchor="_Toc8655098" w:history="1">
            <w:r w:rsidR="00ED155C" w:rsidRPr="004D146D">
              <w:rPr>
                <w:rStyle w:val="Hyperlink"/>
                <w:noProof/>
              </w:rPr>
              <w:t>Can customers pay for extra training days if they do not have enough vouchers to pay for a training course?</w:t>
            </w:r>
            <w:r w:rsidR="00ED155C">
              <w:rPr>
                <w:noProof/>
                <w:webHidden/>
              </w:rPr>
              <w:tab/>
            </w:r>
            <w:r w:rsidR="00ED155C">
              <w:rPr>
                <w:noProof/>
                <w:webHidden/>
              </w:rPr>
              <w:fldChar w:fldCharType="begin"/>
            </w:r>
            <w:r w:rsidR="00ED155C">
              <w:rPr>
                <w:noProof/>
                <w:webHidden/>
              </w:rPr>
              <w:instrText xml:space="preserve"> PAGEREF _Toc8655098 \h </w:instrText>
            </w:r>
            <w:r w:rsidR="00ED155C">
              <w:rPr>
                <w:noProof/>
                <w:webHidden/>
              </w:rPr>
            </w:r>
            <w:r w:rsidR="00ED155C">
              <w:rPr>
                <w:noProof/>
                <w:webHidden/>
              </w:rPr>
              <w:fldChar w:fldCharType="separate"/>
            </w:r>
            <w:r w:rsidR="00ED155C">
              <w:rPr>
                <w:noProof/>
                <w:webHidden/>
              </w:rPr>
              <w:t>6</w:t>
            </w:r>
            <w:r w:rsidR="00ED155C">
              <w:rPr>
                <w:noProof/>
                <w:webHidden/>
              </w:rPr>
              <w:fldChar w:fldCharType="end"/>
            </w:r>
          </w:hyperlink>
        </w:p>
        <w:p w14:paraId="6DB2FBB1" w14:textId="5CAD7A04" w:rsidR="00ED155C" w:rsidRDefault="007213A1">
          <w:pPr>
            <w:pStyle w:val="TOC3"/>
            <w:tabs>
              <w:tab w:val="right" w:leader="dot" w:pos="9350"/>
            </w:tabs>
            <w:rPr>
              <w:rFonts w:eastAsiaTheme="minorEastAsia"/>
              <w:noProof/>
            </w:rPr>
          </w:pPr>
          <w:hyperlink w:anchor="_Toc8655099" w:history="1">
            <w:r w:rsidR="00ED155C" w:rsidRPr="004D146D">
              <w:rPr>
                <w:rStyle w:val="Hyperlink"/>
                <w:noProof/>
              </w:rPr>
              <w:t>Are Learning partners required to use a Microsoft Certified Trainer (MCT) to deliver an eligible SA training course?</w:t>
            </w:r>
            <w:r w:rsidR="00ED155C">
              <w:rPr>
                <w:noProof/>
                <w:webHidden/>
              </w:rPr>
              <w:tab/>
            </w:r>
            <w:r w:rsidR="00ED155C">
              <w:rPr>
                <w:noProof/>
                <w:webHidden/>
              </w:rPr>
              <w:fldChar w:fldCharType="begin"/>
            </w:r>
            <w:r w:rsidR="00ED155C">
              <w:rPr>
                <w:noProof/>
                <w:webHidden/>
              </w:rPr>
              <w:instrText xml:space="preserve"> PAGEREF _Toc8655099 \h </w:instrText>
            </w:r>
            <w:r w:rsidR="00ED155C">
              <w:rPr>
                <w:noProof/>
                <w:webHidden/>
              </w:rPr>
            </w:r>
            <w:r w:rsidR="00ED155C">
              <w:rPr>
                <w:noProof/>
                <w:webHidden/>
              </w:rPr>
              <w:fldChar w:fldCharType="separate"/>
            </w:r>
            <w:r w:rsidR="00ED155C">
              <w:rPr>
                <w:noProof/>
                <w:webHidden/>
              </w:rPr>
              <w:t>6</w:t>
            </w:r>
            <w:r w:rsidR="00ED155C">
              <w:rPr>
                <w:noProof/>
                <w:webHidden/>
              </w:rPr>
              <w:fldChar w:fldCharType="end"/>
            </w:r>
          </w:hyperlink>
        </w:p>
        <w:p w14:paraId="066E9955" w14:textId="1DADCEFD" w:rsidR="00ED155C" w:rsidRDefault="007213A1">
          <w:pPr>
            <w:pStyle w:val="TOC1"/>
            <w:tabs>
              <w:tab w:val="right" w:leader="dot" w:pos="9350"/>
            </w:tabs>
            <w:rPr>
              <w:rFonts w:eastAsiaTheme="minorEastAsia"/>
              <w:noProof/>
            </w:rPr>
          </w:pPr>
          <w:hyperlink w:anchor="_Toc8655100" w:history="1">
            <w:r w:rsidR="00ED155C" w:rsidRPr="004D146D">
              <w:rPr>
                <w:rStyle w:val="Hyperlink"/>
                <w:noProof/>
              </w:rPr>
              <w:t>Exams and Microsoft Course Certificate vouchers</w:t>
            </w:r>
            <w:r w:rsidR="00ED155C">
              <w:rPr>
                <w:noProof/>
                <w:webHidden/>
              </w:rPr>
              <w:tab/>
            </w:r>
            <w:r w:rsidR="00ED155C">
              <w:rPr>
                <w:noProof/>
                <w:webHidden/>
              </w:rPr>
              <w:fldChar w:fldCharType="begin"/>
            </w:r>
            <w:r w:rsidR="00ED155C">
              <w:rPr>
                <w:noProof/>
                <w:webHidden/>
              </w:rPr>
              <w:instrText xml:space="preserve"> PAGEREF _Toc8655100 \h </w:instrText>
            </w:r>
            <w:r w:rsidR="00ED155C">
              <w:rPr>
                <w:noProof/>
                <w:webHidden/>
              </w:rPr>
            </w:r>
            <w:r w:rsidR="00ED155C">
              <w:rPr>
                <w:noProof/>
                <w:webHidden/>
              </w:rPr>
              <w:fldChar w:fldCharType="separate"/>
            </w:r>
            <w:r w:rsidR="00ED155C">
              <w:rPr>
                <w:noProof/>
                <w:webHidden/>
              </w:rPr>
              <w:t>6</w:t>
            </w:r>
            <w:r w:rsidR="00ED155C">
              <w:rPr>
                <w:noProof/>
                <w:webHidden/>
              </w:rPr>
              <w:fldChar w:fldCharType="end"/>
            </w:r>
          </w:hyperlink>
        </w:p>
        <w:p w14:paraId="5BFD183C" w14:textId="2803FB87" w:rsidR="00ED155C" w:rsidRDefault="007213A1">
          <w:pPr>
            <w:pStyle w:val="TOC3"/>
            <w:tabs>
              <w:tab w:val="right" w:leader="dot" w:pos="9350"/>
            </w:tabs>
            <w:rPr>
              <w:rFonts w:eastAsiaTheme="minorEastAsia"/>
              <w:noProof/>
            </w:rPr>
          </w:pPr>
          <w:hyperlink w:anchor="_Toc8655101" w:history="1">
            <w:r w:rsidR="00ED155C" w:rsidRPr="004D146D">
              <w:rPr>
                <w:rStyle w:val="Hyperlink"/>
                <w:noProof/>
              </w:rPr>
              <w:t>How can students redeem Microsoft Course Certificate vouchers?</w:t>
            </w:r>
            <w:r w:rsidR="00ED155C">
              <w:rPr>
                <w:noProof/>
                <w:webHidden/>
              </w:rPr>
              <w:tab/>
            </w:r>
            <w:r w:rsidR="00ED155C">
              <w:rPr>
                <w:noProof/>
                <w:webHidden/>
              </w:rPr>
              <w:fldChar w:fldCharType="begin"/>
            </w:r>
            <w:r w:rsidR="00ED155C">
              <w:rPr>
                <w:noProof/>
                <w:webHidden/>
              </w:rPr>
              <w:instrText xml:space="preserve"> PAGEREF _Toc8655101 \h </w:instrText>
            </w:r>
            <w:r w:rsidR="00ED155C">
              <w:rPr>
                <w:noProof/>
                <w:webHidden/>
              </w:rPr>
            </w:r>
            <w:r w:rsidR="00ED155C">
              <w:rPr>
                <w:noProof/>
                <w:webHidden/>
              </w:rPr>
              <w:fldChar w:fldCharType="separate"/>
            </w:r>
            <w:r w:rsidR="00ED155C">
              <w:rPr>
                <w:noProof/>
                <w:webHidden/>
              </w:rPr>
              <w:t>6</w:t>
            </w:r>
            <w:r w:rsidR="00ED155C">
              <w:rPr>
                <w:noProof/>
                <w:webHidden/>
              </w:rPr>
              <w:fldChar w:fldCharType="end"/>
            </w:r>
          </w:hyperlink>
        </w:p>
        <w:p w14:paraId="1797A525" w14:textId="3C5CE50F" w:rsidR="00ED155C" w:rsidRDefault="007213A1">
          <w:pPr>
            <w:pStyle w:val="TOC3"/>
            <w:tabs>
              <w:tab w:val="right" w:leader="dot" w:pos="9350"/>
            </w:tabs>
            <w:rPr>
              <w:rFonts w:eastAsiaTheme="minorEastAsia"/>
              <w:noProof/>
            </w:rPr>
          </w:pPr>
          <w:hyperlink w:anchor="_Toc8655102" w:history="1">
            <w:r w:rsidR="00ED155C" w:rsidRPr="004D146D">
              <w:rPr>
                <w:rStyle w:val="Hyperlink"/>
                <w:noProof/>
              </w:rPr>
              <w:t>How do I process vouchers for exams and Microsoft certificates?</w:t>
            </w:r>
            <w:r w:rsidR="00ED155C">
              <w:rPr>
                <w:noProof/>
                <w:webHidden/>
              </w:rPr>
              <w:tab/>
            </w:r>
            <w:r w:rsidR="00ED155C">
              <w:rPr>
                <w:noProof/>
                <w:webHidden/>
              </w:rPr>
              <w:fldChar w:fldCharType="begin"/>
            </w:r>
            <w:r w:rsidR="00ED155C">
              <w:rPr>
                <w:noProof/>
                <w:webHidden/>
              </w:rPr>
              <w:instrText xml:space="preserve"> PAGEREF _Toc8655102 \h </w:instrText>
            </w:r>
            <w:r w:rsidR="00ED155C">
              <w:rPr>
                <w:noProof/>
                <w:webHidden/>
              </w:rPr>
            </w:r>
            <w:r w:rsidR="00ED155C">
              <w:rPr>
                <w:noProof/>
                <w:webHidden/>
              </w:rPr>
              <w:fldChar w:fldCharType="separate"/>
            </w:r>
            <w:r w:rsidR="00ED155C">
              <w:rPr>
                <w:noProof/>
                <w:webHidden/>
              </w:rPr>
              <w:t>7</w:t>
            </w:r>
            <w:r w:rsidR="00ED155C">
              <w:rPr>
                <w:noProof/>
                <w:webHidden/>
              </w:rPr>
              <w:fldChar w:fldCharType="end"/>
            </w:r>
          </w:hyperlink>
        </w:p>
        <w:p w14:paraId="2FA72CC5" w14:textId="101A0F43" w:rsidR="00ED155C" w:rsidRDefault="007213A1">
          <w:pPr>
            <w:pStyle w:val="TOC3"/>
            <w:tabs>
              <w:tab w:val="right" w:leader="dot" w:pos="9350"/>
            </w:tabs>
            <w:rPr>
              <w:rFonts w:eastAsiaTheme="minorEastAsia"/>
              <w:noProof/>
            </w:rPr>
          </w:pPr>
          <w:hyperlink w:anchor="_Toc8655103" w:history="1">
            <w:r w:rsidR="00ED155C" w:rsidRPr="004D146D">
              <w:rPr>
                <w:rStyle w:val="Hyperlink"/>
                <w:noProof/>
              </w:rPr>
              <w:t>How many SATV days do I get for exams and Microsoft Course Certificate vouchers and what are the rates?</w:t>
            </w:r>
            <w:r w:rsidR="00ED155C">
              <w:rPr>
                <w:noProof/>
                <w:webHidden/>
              </w:rPr>
              <w:tab/>
            </w:r>
            <w:r w:rsidR="00ED155C">
              <w:rPr>
                <w:noProof/>
                <w:webHidden/>
              </w:rPr>
              <w:fldChar w:fldCharType="begin"/>
            </w:r>
            <w:r w:rsidR="00ED155C">
              <w:rPr>
                <w:noProof/>
                <w:webHidden/>
              </w:rPr>
              <w:instrText xml:space="preserve"> PAGEREF _Toc8655103 \h </w:instrText>
            </w:r>
            <w:r w:rsidR="00ED155C">
              <w:rPr>
                <w:noProof/>
                <w:webHidden/>
              </w:rPr>
            </w:r>
            <w:r w:rsidR="00ED155C">
              <w:rPr>
                <w:noProof/>
                <w:webHidden/>
              </w:rPr>
              <w:fldChar w:fldCharType="separate"/>
            </w:r>
            <w:r w:rsidR="00ED155C">
              <w:rPr>
                <w:noProof/>
                <w:webHidden/>
              </w:rPr>
              <w:t>7</w:t>
            </w:r>
            <w:r w:rsidR="00ED155C">
              <w:rPr>
                <w:noProof/>
                <w:webHidden/>
              </w:rPr>
              <w:fldChar w:fldCharType="end"/>
            </w:r>
          </w:hyperlink>
        </w:p>
        <w:p w14:paraId="3B6D617A" w14:textId="19730055" w:rsidR="00ED155C" w:rsidRDefault="007213A1">
          <w:pPr>
            <w:pStyle w:val="TOC3"/>
            <w:tabs>
              <w:tab w:val="right" w:leader="dot" w:pos="9350"/>
            </w:tabs>
            <w:rPr>
              <w:rFonts w:eastAsiaTheme="minorEastAsia"/>
              <w:noProof/>
            </w:rPr>
          </w:pPr>
          <w:hyperlink w:anchor="_Toc8655104" w:history="1">
            <w:r w:rsidR="00ED155C" w:rsidRPr="004D146D">
              <w:rPr>
                <w:rStyle w:val="Hyperlink"/>
                <w:noProof/>
              </w:rPr>
              <w:t>How do I resolve common error messages for exam and Microsoft Course Certificate voucher codes?</w:t>
            </w:r>
            <w:r w:rsidR="00ED155C">
              <w:rPr>
                <w:noProof/>
                <w:webHidden/>
              </w:rPr>
              <w:tab/>
            </w:r>
            <w:r w:rsidR="00ED155C">
              <w:rPr>
                <w:noProof/>
                <w:webHidden/>
              </w:rPr>
              <w:fldChar w:fldCharType="begin"/>
            </w:r>
            <w:r w:rsidR="00ED155C">
              <w:rPr>
                <w:noProof/>
                <w:webHidden/>
              </w:rPr>
              <w:instrText xml:space="preserve"> PAGEREF _Toc8655104 \h </w:instrText>
            </w:r>
            <w:r w:rsidR="00ED155C">
              <w:rPr>
                <w:noProof/>
                <w:webHidden/>
              </w:rPr>
            </w:r>
            <w:r w:rsidR="00ED155C">
              <w:rPr>
                <w:noProof/>
                <w:webHidden/>
              </w:rPr>
              <w:fldChar w:fldCharType="separate"/>
            </w:r>
            <w:r w:rsidR="00ED155C">
              <w:rPr>
                <w:noProof/>
                <w:webHidden/>
              </w:rPr>
              <w:t>7</w:t>
            </w:r>
            <w:r w:rsidR="00ED155C">
              <w:rPr>
                <w:noProof/>
                <w:webHidden/>
              </w:rPr>
              <w:fldChar w:fldCharType="end"/>
            </w:r>
          </w:hyperlink>
        </w:p>
        <w:p w14:paraId="6E414BFA" w14:textId="4687DB93" w:rsidR="00ED155C" w:rsidRDefault="007213A1">
          <w:pPr>
            <w:pStyle w:val="TOC3"/>
            <w:tabs>
              <w:tab w:val="right" w:leader="dot" w:pos="9350"/>
            </w:tabs>
            <w:rPr>
              <w:rFonts w:eastAsiaTheme="minorEastAsia"/>
              <w:noProof/>
            </w:rPr>
          </w:pPr>
          <w:hyperlink w:anchor="_Toc8655105" w:history="1">
            <w:r w:rsidR="00ED155C" w:rsidRPr="004D146D">
              <w:rPr>
                <w:rStyle w:val="Hyperlink"/>
                <w:noProof/>
              </w:rPr>
              <w:t>By when must customers activate codes?</w:t>
            </w:r>
            <w:r w:rsidR="00ED155C">
              <w:rPr>
                <w:noProof/>
                <w:webHidden/>
              </w:rPr>
              <w:tab/>
            </w:r>
            <w:r w:rsidR="00ED155C">
              <w:rPr>
                <w:noProof/>
                <w:webHidden/>
              </w:rPr>
              <w:fldChar w:fldCharType="begin"/>
            </w:r>
            <w:r w:rsidR="00ED155C">
              <w:rPr>
                <w:noProof/>
                <w:webHidden/>
              </w:rPr>
              <w:instrText xml:space="preserve"> PAGEREF _Toc8655105 \h </w:instrText>
            </w:r>
            <w:r w:rsidR="00ED155C">
              <w:rPr>
                <w:noProof/>
                <w:webHidden/>
              </w:rPr>
            </w:r>
            <w:r w:rsidR="00ED155C">
              <w:rPr>
                <w:noProof/>
                <w:webHidden/>
              </w:rPr>
              <w:fldChar w:fldCharType="separate"/>
            </w:r>
            <w:r w:rsidR="00ED155C">
              <w:rPr>
                <w:noProof/>
                <w:webHidden/>
              </w:rPr>
              <w:t>7</w:t>
            </w:r>
            <w:r w:rsidR="00ED155C">
              <w:rPr>
                <w:noProof/>
                <w:webHidden/>
              </w:rPr>
              <w:fldChar w:fldCharType="end"/>
            </w:r>
          </w:hyperlink>
        </w:p>
        <w:p w14:paraId="5A0C9AAC" w14:textId="25252D57" w:rsidR="00ED155C" w:rsidRDefault="007213A1">
          <w:pPr>
            <w:pStyle w:val="TOC1"/>
            <w:tabs>
              <w:tab w:val="right" w:leader="dot" w:pos="9350"/>
            </w:tabs>
            <w:rPr>
              <w:rFonts w:eastAsiaTheme="minorEastAsia"/>
              <w:noProof/>
            </w:rPr>
          </w:pPr>
          <w:hyperlink w:anchor="_Toc8655106" w:history="1">
            <w:r w:rsidR="00ED155C" w:rsidRPr="004D146D">
              <w:rPr>
                <w:rStyle w:val="Hyperlink"/>
                <w:noProof/>
              </w:rPr>
              <w:t>Microsoft Official Courseware (MOC)</w:t>
            </w:r>
            <w:r w:rsidR="00ED155C">
              <w:rPr>
                <w:noProof/>
                <w:webHidden/>
              </w:rPr>
              <w:tab/>
            </w:r>
            <w:r w:rsidR="00ED155C">
              <w:rPr>
                <w:noProof/>
                <w:webHidden/>
              </w:rPr>
              <w:fldChar w:fldCharType="begin"/>
            </w:r>
            <w:r w:rsidR="00ED155C">
              <w:rPr>
                <w:noProof/>
                <w:webHidden/>
              </w:rPr>
              <w:instrText xml:space="preserve"> PAGEREF _Toc8655106 \h </w:instrText>
            </w:r>
            <w:r w:rsidR="00ED155C">
              <w:rPr>
                <w:noProof/>
                <w:webHidden/>
              </w:rPr>
            </w:r>
            <w:r w:rsidR="00ED155C">
              <w:rPr>
                <w:noProof/>
                <w:webHidden/>
              </w:rPr>
              <w:fldChar w:fldCharType="separate"/>
            </w:r>
            <w:r w:rsidR="00ED155C">
              <w:rPr>
                <w:noProof/>
                <w:webHidden/>
              </w:rPr>
              <w:t>8</w:t>
            </w:r>
            <w:r w:rsidR="00ED155C">
              <w:rPr>
                <w:noProof/>
                <w:webHidden/>
              </w:rPr>
              <w:fldChar w:fldCharType="end"/>
            </w:r>
          </w:hyperlink>
        </w:p>
        <w:p w14:paraId="3096A535" w14:textId="7CD889DC" w:rsidR="00ED155C" w:rsidRDefault="007213A1">
          <w:pPr>
            <w:pStyle w:val="TOC3"/>
            <w:tabs>
              <w:tab w:val="right" w:leader="dot" w:pos="9350"/>
            </w:tabs>
            <w:rPr>
              <w:rFonts w:eastAsiaTheme="minorEastAsia"/>
              <w:noProof/>
            </w:rPr>
          </w:pPr>
          <w:hyperlink w:anchor="_Toc8655107" w:history="1">
            <w:r w:rsidR="00ED155C" w:rsidRPr="004D146D">
              <w:rPr>
                <w:rStyle w:val="Hyperlink"/>
                <w:noProof/>
              </w:rPr>
              <w:t>Am I required to provide each student with a copy of the Microsoft Official Courseware (MOC)?</w:t>
            </w:r>
            <w:r w:rsidR="00ED155C">
              <w:rPr>
                <w:noProof/>
                <w:webHidden/>
              </w:rPr>
              <w:tab/>
            </w:r>
            <w:r w:rsidR="00ED155C">
              <w:rPr>
                <w:noProof/>
                <w:webHidden/>
              </w:rPr>
              <w:fldChar w:fldCharType="begin"/>
            </w:r>
            <w:r w:rsidR="00ED155C">
              <w:rPr>
                <w:noProof/>
                <w:webHidden/>
              </w:rPr>
              <w:instrText xml:space="preserve"> PAGEREF _Toc8655107 \h </w:instrText>
            </w:r>
            <w:r w:rsidR="00ED155C">
              <w:rPr>
                <w:noProof/>
                <w:webHidden/>
              </w:rPr>
            </w:r>
            <w:r w:rsidR="00ED155C">
              <w:rPr>
                <w:noProof/>
                <w:webHidden/>
              </w:rPr>
              <w:fldChar w:fldCharType="separate"/>
            </w:r>
            <w:r w:rsidR="00ED155C">
              <w:rPr>
                <w:noProof/>
                <w:webHidden/>
              </w:rPr>
              <w:t>8</w:t>
            </w:r>
            <w:r w:rsidR="00ED155C">
              <w:rPr>
                <w:noProof/>
                <w:webHidden/>
              </w:rPr>
              <w:fldChar w:fldCharType="end"/>
            </w:r>
          </w:hyperlink>
        </w:p>
        <w:p w14:paraId="1E4CAB3D" w14:textId="66EB480E" w:rsidR="00ED155C" w:rsidRDefault="007213A1">
          <w:pPr>
            <w:pStyle w:val="TOC3"/>
            <w:tabs>
              <w:tab w:val="right" w:leader="dot" w:pos="9350"/>
            </w:tabs>
            <w:rPr>
              <w:rFonts w:eastAsiaTheme="minorEastAsia"/>
              <w:noProof/>
            </w:rPr>
          </w:pPr>
          <w:hyperlink w:anchor="_Toc8655108" w:history="1">
            <w:r w:rsidR="00ED155C" w:rsidRPr="004D146D">
              <w:rPr>
                <w:rStyle w:val="Hyperlink"/>
                <w:noProof/>
              </w:rPr>
              <w:t>Must MOC be used to train students redeeming SA training vouchers?</w:t>
            </w:r>
            <w:r w:rsidR="00ED155C">
              <w:rPr>
                <w:noProof/>
                <w:webHidden/>
              </w:rPr>
              <w:tab/>
            </w:r>
            <w:r w:rsidR="00ED155C">
              <w:rPr>
                <w:noProof/>
                <w:webHidden/>
              </w:rPr>
              <w:fldChar w:fldCharType="begin"/>
            </w:r>
            <w:r w:rsidR="00ED155C">
              <w:rPr>
                <w:noProof/>
                <w:webHidden/>
              </w:rPr>
              <w:instrText xml:space="preserve"> PAGEREF _Toc8655108 \h </w:instrText>
            </w:r>
            <w:r w:rsidR="00ED155C">
              <w:rPr>
                <w:noProof/>
                <w:webHidden/>
              </w:rPr>
            </w:r>
            <w:r w:rsidR="00ED155C">
              <w:rPr>
                <w:noProof/>
                <w:webHidden/>
              </w:rPr>
              <w:fldChar w:fldCharType="separate"/>
            </w:r>
            <w:r w:rsidR="00ED155C">
              <w:rPr>
                <w:noProof/>
                <w:webHidden/>
              </w:rPr>
              <w:t>8</w:t>
            </w:r>
            <w:r w:rsidR="00ED155C">
              <w:rPr>
                <w:noProof/>
                <w:webHidden/>
              </w:rPr>
              <w:fldChar w:fldCharType="end"/>
            </w:r>
          </w:hyperlink>
        </w:p>
        <w:p w14:paraId="7E51F37C" w14:textId="0BE4491A" w:rsidR="00ED155C" w:rsidRDefault="007213A1">
          <w:pPr>
            <w:pStyle w:val="TOC3"/>
            <w:tabs>
              <w:tab w:val="right" w:leader="dot" w:pos="9350"/>
            </w:tabs>
            <w:rPr>
              <w:rFonts w:eastAsiaTheme="minorEastAsia"/>
              <w:noProof/>
            </w:rPr>
          </w:pPr>
          <w:hyperlink w:anchor="_Toc8655109" w:history="1">
            <w:r w:rsidR="00ED155C" w:rsidRPr="004D146D">
              <w:rPr>
                <w:rStyle w:val="Hyperlink"/>
                <w:noProof/>
              </w:rPr>
              <w:t>Will Microsoft pay for courseware used to teach classes to students?</w:t>
            </w:r>
            <w:r w:rsidR="00ED155C">
              <w:rPr>
                <w:noProof/>
                <w:webHidden/>
              </w:rPr>
              <w:tab/>
            </w:r>
            <w:r w:rsidR="00ED155C">
              <w:rPr>
                <w:noProof/>
                <w:webHidden/>
              </w:rPr>
              <w:fldChar w:fldCharType="begin"/>
            </w:r>
            <w:r w:rsidR="00ED155C">
              <w:rPr>
                <w:noProof/>
                <w:webHidden/>
              </w:rPr>
              <w:instrText xml:space="preserve"> PAGEREF _Toc8655109 \h </w:instrText>
            </w:r>
            <w:r w:rsidR="00ED155C">
              <w:rPr>
                <w:noProof/>
                <w:webHidden/>
              </w:rPr>
            </w:r>
            <w:r w:rsidR="00ED155C">
              <w:rPr>
                <w:noProof/>
                <w:webHidden/>
              </w:rPr>
              <w:fldChar w:fldCharType="separate"/>
            </w:r>
            <w:r w:rsidR="00ED155C">
              <w:rPr>
                <w:noProof/>
                <w:webHidden/>
              </w:rPr>
              <w:t>8</w:t>
            </w:r>
            <w:r w:rsidR="00ED155C">
              <w:rPr>
                <w:noProof/>
                <w:webHidden/>
              </w:rPr>
              <w:fldChar w:fldCharType="end"/>
            </w:r>
          </w:hyperlink>
        </w:p>
        <w:p w14:paraId="28F6E252" w14:textId="6EB5F4B5" w:rsidR="00ED155C" w:rsidRDefault="007213A1">
          <w:pPr>
            <w:pStyle w:val="TOC3"/>
            <w:tabs>
              <w:tab w:val="right" w:leader="dot" w:pos="9350"/>
            </w:tabs>
            <w:rPr>
              <w:rFonts w:eastAsiaTheme="minorEastAsia"/>
              <w:noProof/>
            </w:rPr>
          </w:pPr>
          <w:hyperlink w:anchor="_Toc8655110" w:history="1">
            <w:r w:rsidR="00ED155C" w:rsidRPr="004D146D">
              <w:rPr>
                <w:rStyle w:val="Hyperlink"/>
                <w:noProof/>
              </w:rPr>
              <w:t>What should I do if the courseware purchased does not match the course for which the voucher was reserved?</w:t>
            </w:r>
            <w:r w:rsidR="00ED155C">
              <w:rPr>
                <w:noProof/>
                <w:webHidden/>
              </w:rPr>
              <w:tab/>
            </w:r>
            <w:r w:rsidR="00ED155C">
              <w:rPr>
                <w:noProof/>
                <w:webHidden/>
              </w:rPr>
              <w:fldChar w:fldCharType="begin"/>
            </w:r>
            <w:r w:rsidR="00ED155C">
              <w:rPr>
                <w:noProof/>
                <w:webHidden/>
              </w:rPr>
              <w:instrText xml:space="preserve"> PAGEREF _Toc8655110 \h </w:instrText>
            </w:r>
            <w:r w:rsidR="00ED155C">
              <w:rPr>
                <w:noProof/>
                <w:webHidden/>
              </w:rPr>
            </w:r>
            <w:r w:rsidR="00ED155C">
              <w:rPr>
                <w:noProof/>
                <w:webHidden/>
              </w:rPr>
              <w:fldChar w:fldCharType="separate"/>
            </w:r>
            <w:r w:rsidR="00ED155C">
              <w:rPr>
                <w:noProof/>
                <w:webHidden/>
              </w:rPr>
              <w:t>8</w:t>
            </w:r>
            <w:r w:rsidR="00ED155C">
              <w:rPr>
                <w:noProof/>
                <w:webHidden/>
              </w:rPr>
              <w:fldChar w:fldCharType="end"/>
            </w:r>
          </w:hyperlink>
        </w:p>
        <w:p w14:paraId="22552A73" w14:textId="2355ADA2" w:rsidR="00ED155C" w:rsidRDefault="007213A1">
          <w:pPr>
            <w:pStyle w:val="TOC3"/>
            <w:tabs>
              <w:tab w:val="right" w:leader="dot" w:pos="9350"/>
            </w:tabs>
            <w:rPr>
              <w:rFonts w:eastAsiaTheme="minorEastAsia"/>
              <w:noProof/>
            </w:rPr>
          </w:pPr>
          <w:hyperlink w:anchor="_Toc8655111" w:history="1">
            <w:r w:rsidR="00ED155C" w:rsidRPr="004D146D">
              <w:rPr>
                <w:rStyle w:val="Hyperlink"/>
                <w:noProof/>
              </w:rPr>
              <w:t>If partners in China cannot order MOC, what process should they follow?</w:t>
            </w:r>
            <w:r w:rsidR="00ED155C">
              <w:rPr>
                <w:noProof/>
                <w:webHidden/>
              </w:rPr>
              <w:tab/>
            </w:r>
            <w:r w:rsidR="00ED155C">
              <w:rPr>
                <w:noProof/>
                <w:webHidden/>
              </w:rPr>
              <w:fldChar w:fldCharType="begin"/>
            </w:r>
            <w:r w:rsidR="00ED155C">
              <w:rPr>
                <w:noProof/>
                <w:webHidden/>
              </w:rPr>
              <w:instrText xml:space="preserve"> PAGEREF _Toc8655111 \h </w:instrText>
            </w:r>
            <w:r w:rsidR="00ED155C">
              <w:rPr>
                <w:noProof/>
                <w:webHidden/>
              </w:rPr>
            </w:r>
            <w:r w:rsidR="00ED155C">
              <w:rPr>
                <w:noProof/>
                <w:webHidden/>
              </w:rPr>
              <w:fldChar w:fldCharType="separate"/>
            </w:r>
            <w:r w:rsidR="00ED155C">
              <w:rPr>
                <w:noProof/>
                <w:webHidden/>
              </w:rPr>
              <w:t>8</w:t>
            </w:r>
            <w:r w:rsidR="00ED155C">
              <w:rPr>
                <w:noProof/>
                <w:webHidden/>
              </w:rPr>
              <w:fldChar w:fldCharType="end"/>
            </w:r>
          </w:hyperlink>
        </w:p>
        <w:p w14:paraId="384A3C45" w14:textId="30EF2222" w:rsidR="00ED155C" w:rsidRDefault="007213A1">
          <w:pPr>
            <w:pStyle w:val="TOC3"/>
            <w:tabs>
              <w:tab w:val="right" w:leader="dot" w:pos="9350"/>
            </w:tabs>
            <w:rPr>
              <w:rFonts w:eastAsiaTheme="minorEastAsia"/>
              <w:noProof/>
            </w:rPr>
          </w:pPr>
          <w:hyperlink w:anchor="_Toc8655112" w:history="1">
            <w:r w:rsidR="00ED155C" w:rsidRPr="004D146D">
              <w:rPr>
                <w:rStyle w:val="Hyperlink"/>
                <w:noProof/>
              </w:rPr>
              <w:t>How do I resolve common error messages in SAVB when ordering printed MOC?</w:t>
            </w:r>
            <w:r w:rsidR="00ED155C">
              <w:rPr>
                <w:noProof/>
                <w:webHidden/>
              </w:rPr>
              <w:tab/>
            </w:r>
            <w:r w:rsidR="00ED155C">
              <w:rPr>
                <w:noProof/>
                <w:webHidden/>
              </w:rPr>
              <w:fldChar w:fldCharType="begin"/>
            </w:r>
            <w:r w:rsidR="00ED155C">
              <w:rPr>
                <w:noProof/>
                <w:webHidden/>
              </w:rPr>
              <w:instrText xml:space="preserve"> PAGEREF _Toc8655112 \h </w:instrText>
            </w:r>
            <w:r w:rsidR="00ED155C">
              <w:rPr>
                <w:noProof/>
                <w:webHidden/>
              </w:rPr>
            </w:r>
            <w:r w:rsidR="00ED155C">
              <w:rPr>
                <w:noProof/>
                <w:webHidden/>
              </w:rPr>
              <w:fldChar w:fldCharType="separate"/>
            </w:r>
            <w:r w:rsidR="00ED155C">
              <w:rPr>
                <w:noProof/>
                <w:webHidden/>
              </w:rPr>
              <w:t>9</w:t>
            </w:r>
            <w:r w:rsidR="00ED155C">
              <w:rPr>
                <w:noProof/>
                <w:webHidden/>
              </w:rPr>
              <w:fldChar w:fldCharType="end"/>
            </w:r>
          </w:hyperlink>
        </w:p>
        <w:p w14:paraId="12F6E947" w14:textId="25A22195" w:rsidR="00ED155C" w:rsidRDefault="007213A1">
          <w:pPr>
            <w:pStyle w:val="TOC3"/>
            <w:tabs>
              <w:tab w:val="right" w:leader="dot" w:pos="9350"/>
            </w:tabs>
            <w:rPr>
              <w:rFonts w:eastAsiaTheme="minorEastAsia"/>
              <w:noProof/>
            </w:rPr>
          </w:pPr>
          <w:hyperlink w:anchor="_Toc8655113" w:history="1">
            <w:r w:rsidR="00ED155C" w:rsidRPr="004D146D">
              <w:rPr>
                <w:rStyle w:val="Hyperlink"/>
                <w:noProof/>
              </w:rPr>
              <w:t>What if a student does not activate the digital MOC license number?</w:t>
            </w:r>
            <w:r w:rsidR="00ED155C">
              <w:rPr>
                <w:noProof/>
                <w:webHidden/>
              </w:rPr>
              <w:tab/>
            </w:r>
            <w:r w:rsidR="00ED155C">
              <w:rPr>
                <w:noProof/>
                <w:webHidden/>
              </w:rPr>
              <w:fldChar w:fldCharType="begin"/>
            </w:r>
            <w:r w:rsidR="00ED155C">
              <w:rPr>
                <w:noProof/>
                <w:webHidden/>
              </w:rPr>
              <w:instrText xml:space="preserve"> PAGEREF _Toc8655113 \h </w:instrText>
            </w:r>
            <w:r w:rsidR="00ED155C">
              <w:rPr>
                <w:noProof/>
                <w:webHidden/>
              </w:rPr>
            </w:r>
            <w:r w:rsidR="00ED155C">
              <w:rPr>
                <w:noProof/>
                <w:webHidden/>
              </w:rPr>
              <w:fldChar w:fldCharType="separate"/>
            </w:r>
            <w:r w:rsidR="00ED155C">
              <w:rPr>
                <w:noProof/>
                <w:webHidden/>
              </w:rPr>
              <w:t>9</w:t>
            </w:r>
            <w:r w:rsidR="00ED155C">
              <w:rPr>
                <w:noProof/>
                <w:webHidden/>
              </w:rPr>
              <w:fldChar w:fldCharType="end"/>
            </w:r>
          </w:hyperlink>
        </w:p>
        <w:p w14:paraId="256003D7" w14:textId="6F03B088" w:rsidR="00ED155C" w:rsidRDefault="007213A1">
          <w:pPr>
            <w:pStyle w:val="TOC3"/>
            <w:tabs>
              <w:tab w:val="right" w:leader="dot" w:pos="9350"/>
            </w:tabs>
            <w:rPr>
              <w:rFonts w:eastAsiaTheme="minorEastAsia"/>
              <w:noProof/>
            </w:rPr>
          </w:pPr>
          <w:hyperlink w:anchor="_Toc8655114" w:history="1">
            <w:r w:rsidR="00ED155C" w:rsidRPr="004D146D">
              <w:rPr>
                <w:rStyle w:val="Hyperlink"/>
                <w:noProof/>
              </w:rPr>
              <w:t>Can the same MOC code be used if vouchers were stacked for one training?</w:t>
            </w:r>
            <w:r w:rsidR="00ED155C">
              <w:rPr>
                <w:noProof/>
                <w:webHidden/>
              </w:rPr>
              <w:tab/>
            </w:r>
            <w:r w:rsidR="00ED155C">
              <w:rPr>
                <w:noProof/>
                <w:webHidden/>
              </w:rPr>
              <w:fldChar w:fldCharType="begin"/>
            </w:r>
            <w:r w:rsidR="00ED155C">
              <w:rPr>
                <w:noProof/>
                <w:webHidden/>
              </w:rPr>
              <w:instrText xml:space="preserve"> PAGEREF _Toc8655114 \h </w:instrText>
            </w:r>
            <w:r w:rsidR="00ED155C">
              <w:rPr>
                <w:noProof/>
                <w:webHidden/>
              </w:rPr>
            </w:r>
            <w:r w:rsidR="00ED155C">
              <w:rPr>
                <w:noProof/>
                <w:webHidden/>
              </w:rPr>
              <w:fldChar w:fldCharType="separate"/>
            </w:r>
            <w:r w:rsidR="00ED155C">
              <w:rPr>
                <w:noProof/>
                <w:webHidden/>
              </w:rPr>
              <w:t>9</w:t>
            </w:r>
            <w:r w:rsidR="00ED155C">
              <w:rPr>
                <w:noProof/>
                <w:webHidden/>
              </w:rPr>
              <w:fldChar w:fldCharType="end"/>
            </w:r>
          </w:hyperlink>
        </w:p>
        <w:p w14:paraId="6F8007AC" w14:textId="4AA5693C" w:rsidR="00ED155C" w:rsidRDefault="007213A1">
          <w:pPr>
            <w:pStyle w:val="TOC3"/>
            <w:tabs>
              <w:tab w:val="right" w:leader="dot" w:pos="9350"/>
            </w:tabs>
            <w:rPr>
              <w:rFonts w:eastAsiaTheme="minorEastAsia"/>
              <w:noProof/>
            </w:rPr>
          </w:pPr>
          <w:hyperlink w:anchor="_Toc8655115" w:history="1">
            <w:r w:rsidR="00ED155C" w:rsidRPr="004D146D">
              <w:rPr>
                <w:rStyle w:val="Hyperlink"/>
                <w:noProof/>
              </w:rPr>
              <w:t>How do I resolve common error messages in SAVB when obtaining digital MOC license numbers?</w:t>
            </w:r>
            <w:r w:rsidR="00ED155C">
              <w:rPr>
                <w:noProof/>
                <w:webHidden/>
              </w:rPr>
              <w:tab/>
            </w:r>
            <w:r w:rsidR="00ED155C">
              <w:rPr>
                <w:noProof/>
                <w:webHidden/>
              </w:rPr>
              <w:fldChar w:fldCharType="begin"/>
            </w:r>
            <w:r w:rsidR="00ED155C">
              <w:rPr>
                <w:noProof/>
                <w:webHidden/>
              </w:rPr>
              <w:instrText xml:space="preserve"> PAGEREF _Toc8655115 \h </w:instrText>
            </w:r>
            <w:r w:rsidR="00ED155C">
              <w:rPr>
                <w:noProof/>
                <w:webHidden/>
              </w:rPr>
            </w:r>
            <w:r w:rsidR="00ED155C">
              <w:rPr>
                <w:noProof/>
                <w:webHidden/>
              </w:rPr>
              <w:fldChar w:fldCharType="separate"/>
            </w:r>
            <w:r w:rsidR="00ED155C">
              <w:rPr>
                <w:noProof/>
                <w:webHidden/>
              </w:rPr>
              <w:t>9</w:t>
            </w:r>
            <w:r w:rsidR="00ED155C">
              <w:rPr>
                <w:noProof/>
                <w:webHidden/>
              </w:rPr>
              <w:fldChar w:fldCharType="end"/>
            </w:r>
          </w:hyperlink>
        </w:p>
        <w:p w14:paraId="1DB35702" w14:textId="4AF1C70D" w:rsidR="00ED155C" w:rsidRDefault="007213A1">
          <w:pPr>
            <w:pStyle w:val="TOC1"/>
            <w:tabs>
              <w:tab w:val="right" w:leader="dot" w:pos="9350"/>
            </w:tabs>
            <w:rPr>
              <w:rFonts w:eastAsiaTheme="minorEastAsia"/>
              <w:noProof/>
            </w:rPr>
          </w:pPr>
          <w:hyperlink w:anchor="_Toc8655116" w:history="1">
            <w:r w:rsidR="00ED155C" w:rsidRPr="004D146D">
              <w:rPr>
                <w:rStyle w:val="Hyperlink"/>
                <w:noProof/>
              </w:rPr>
              <w:t>Payments</w:t>
            </w:r>
            <w:r w:rsidR="00ED155C">
              <w:rPr>
                <w:noProof/>
                <w:webHidden/>
              </w:rPr>
              <w:tab/>
            </w:r>
            <w:r w:rsidR="00ED155C">
              <w:rPr>
                <w:noProof/>
                <w:webHidden/>
              </w:rPr>
              <w:fldChar w:fldCharType="begin"/>
            </w:r>
            <w:r w:rsidR="00ED155C">
              <w:rPr>
                <w:noProof/>
                <w:webHidden/>
              </w:rPr>
              <w:instrText xml:space="preserve"> PAGEREF _Toc8655116 \h </w:instrText>
            </w:r>
            <w:r w:rsidR="00ED155C">
              <w:rPr>
                <w:noProof/>
                <w:webHidden/>
              </w:rPr>
            </w:r>
            <w:r w:rsidR="00ED155C">
              <w:rPr>
                <w:noProof/>
                <w:webHidden/>
              </w:rPr>
              <w:fldChar w:fldCharType="separate"/>
            </w:r>
            <w:r w:rsidR="00ED155C">
              <w:rPr>
                <w:noProof/>
                <w:webHidden/>
              </w:rPr>
              <w:t>10</w:t>
            </w:r>
            <w:r w:rsidR="00ED155C">
              <w:rPr>
                <w:noProof/>
                <w:webHidden/>
              </w:rPr>
              <w:fldChar w:fldCharType="end"/>
            </w:r>
          </w:hyperlink>
        </w:p>
        <w:p w14:paraId="041DB595" w14:textId="3F11D449" w:rsidR="00ED155C" w:rsidRDefault="007213A1">
          <w:pPr>
            <w:pStyle w:val="TOC3"/>
            <w:tabs>
              <w:tab w:val="right" w:leader="dot" w:pos="9350"/>
            </w:tabs>
            <w:rPr>
              <w:rFonts w:eastAsiaTheme="minorEastAsia"/>
              <w:noProof/>
            </w:rPr>
          </w:pPr>
          <w:hyperlink w:anchor="_Toc8655117" w:history="1">
            <w:r w:rsidR="00ED155C" w:rsidRPr="004D146D">
              <w:rPr>
                <w:rStyle w:val="Hyperlink"/>
                <w:noProof/>
              </w:rPr>
              <w:t>If I have not received my payment in the allotted time frame, whom do I contact?</w:t>
            </w:r>
            <w:r w:rsidR="00ED155C">
              <w:rPr>
                <w:noProof/>
                <w:webHidden/>
              </w:rPr>
              <w:tab/>
            </w:r>
            <w:r w:rsidR="00ED155C">
              <w:rPr>
                <w:noProof/>
                <w:webHidden/>
              </w:rPr>
              <w:fldChar w:fldCharType="begin"/>
            </w:r>
            <w:r w:rsidR="00ED155C">
              <w:rPr>
                <w:noProof/>
                <w:webHidden/>
              </w:rPr>
              <w:instrText xml:space="preserve"> PAGEREF _Toc8655117 \h </w:instrText>
            </w:r>
            <w:r w:rsidR="00ED155C">
              <w:rPr>
                <w:noProof/>
                <w:webHidden/>
              </w:rPr>
            </w:r>
            <w:r w:rsidR="00ED155C">
              <w:rPr>
                <w:noProof/>
                <w:webHidden/>
              </w:rPr>
              <w:fldChar w:fldCharType="separate"/>
            </w:r>
            <w:r w:rsidR="00ED155C">
              <w:rPr>
                <w:noProof/>
                <w:webHidden/>
              </w:rPr>
              <w:t>10</w:t>
            </w:r>
            <w:r w:rsidR="00ED155C">
              <w:rPr>
                <w:noProof/>
                <w:webHidden/>
              </w:rPr>
              <w:fldChar w:fldCharType="end"/>
            </w:r>
          </w:hyperlink>
        </w:p>
        <w:p w14:paraId="02CBBE0B" w14:textId="6F48BADD" w:rsidR="00ED155C" w:rsidRDefault="007213A1">
          <w:pPr>
            <w:pStyle w:val="TOC3"/>
            <w:tabs>
              <w:tab w:val="right" w:leader="dot" w:pos="9350"/>
            </w:tabs>
            <w:rPr>
              <w:rFonts w:eastAsiaTheme="minorEastAsia"/>
              <w:noProof/>
            </w:rPr>
          </w:pPr>
          <w:hyperlink w:anchor="_Toc8655118" w:history="1">
            <w:r w:rsidR="00ED155C" w:rsidRPr="004D146D">
              <w:rPr>
                <w:rStyle w:val="Hyperlink"/>
                <w:noProof/>
              </w:rPr>
              <w:t>How do I add users in SAVB?</w:t>
            </w:r>
            <w:r w:rsidR="00ED155C">
              <w:rPr>
                <w:noProof/>
                <w:webHidden/>
              </w:rPr>
              <w:tab/>
            </w:r>
            <w:r w:rsidR="00ED155C">
              <w:rPr>
                <w:noProof/>
                <w:webHidden/>
              </w:rPr>
              <w:fldChar w:fldCharType="begin"/>
            </w:r>
            <w:r w:rsidR="00ED155C">
              <w:rPr>
                <w:noProof/>
                <w:webHidden/>
              </w:rPr>
              <w:instrText xml:space="preserve"> PAGEREF _Toc8655118 \h </w:instrText>
            </w:r>
            <w:r w:rsidR="00ED155C">
              <w:rPr>
                <w:noProof/>
                <w:webHidden/>
              </w:rPr>
            </w:r>
            <w:r w:rsidR="00ED155C">
              <w:rPr>
                <w:noProof/>
                <w:webHidden/>
              </w:rPr>
              <w:fldChar w:fldCharType="separate"/>
            </w:r>
            <w:r w:rsidR="00ED155C">
              <w:rPr>
                <w:noProof/>
                <w:webHidden/>
              </w:rPr>
              <w:t>10</w:t>
            </w:r>
            <w:r w:rsidR="00ED155C">
              <w:rPr>
                <w:noProof/>
                <w:webHidden/>
              </w:rPr>
              <w:fldChar w:fldCharType="end"/>
            </w:r>
          </w:hyperlink>
        </w:p>
        <w:p w14:paraId="5D466637" w14:textId="09334B80" w:rsidR="00ED155C" w:rsidRDefault="007213A1">
          <w:pPr>
            <w:pStyle w:val="TOC3"/>
            <w:tabs>
              <w:tab w:val="right" w:leader="dot" w:pos="9350"/>
            </w:tabs>
            <w:rPr>
              <w:rFonts w:eastAsiaTheme="minorEastAsia"/>
              <w:noProof/>
            </w:rPr>
          </w:pPr>
          <w:hyperlink w:anchor="_Toc8655119" w:history="1">
            <w:r w:rsidR="00ED155C" w:rsidRPr="004D146D">
              <w:rPr>
                <w:rStyle w:val="Hyperlink"/>
                <w:noProof/>
              </w:rPr>
              <w:t>How do I manage users in SAVB?</w:t>
            </w:r>
            <w:r w:rsidR="00ED155C">
              <w:rPr>
                <w:noProof/>
                <w:webHidden/>
              </w:rPr>
              <w:tab/>
            </w:r>
            <w:r w:rsidR="00ED155C">
              <w:rPr>
                <w:noProof/>
                <w:webHidden/>
              </w:rPr>
              <w:fldChar w:fldCharType="begin"/>
            </w:r>
            <w:r w:rsidR="00ED155C">
              <w:rPr>
                <w:noProof/>
                <w:webHidden/>
              </w:rPr>
              <w:instrText xml:space="preserve"> PAGEREF _Toc8655119 \h </w:instrText>
            </w:r>
            <w:r w:rsidR="00ED155C">
              <w:rPr>
                <w:noProof/>
                <w:webHidden/>
              </w:rPr>
            </w:r>
            <w:r w:rsidR="00ED155C">
              <w:rPr>
                <w:noProof/>
                <w:webHidden/>
              </w:rPr>
              <w:fldChar w:fldCharType="separate"/>
            </w:r>
            <w:r w:rsidR="00ED155C">
              <w:rPr>
                <w:noProof/>
                <w:webHidden/>
              </w:rPr>
              <w:t>14</w:t>
            </w:r>
            <w:r w:rsidR="00ED155C">
              <w:rPr>
                <w:noProof/>
                <w:webHidden/>
              </w:rPr>
              <w:fldChar w:fldCharType="end"/>
            </w:r>
          </w:hyperlink>
        </w:p>
        <w:p w14:paraId="70CC2AFD" w14:textId="2990F5F0" w:rsidR="00ED155C" w:rsidRDefault="007213A1">
          <w:pPr>
            <w:pStyle w:val="TOC3"/>
            <w:tabs>
              <w:tab w:val="right" w:leader="dot" w:pos="9350"/>
            </w:tabs>
            <w:rPr>
              <w:rFonts w:eastAsiaTheme="minorEastAsia"/>
              <w:noProof/>
            </w:rPr>
          </w:pPr>
          <w:hyperlink w:anchor="_Toc8655120" w:history="1">
            <w:r w:rsidR="00ED155C" w:rsidRPr="004D146D">
              <w:rPr>
                <w:rStyle w:val="Hyperlink"/>
                <w:noProof/>
              </w:rPr>
              <w:t>How do I search for vouchers and create reports in SAVB?</w:t>
            </w:r>
            <w:r w:rsidR="00ED155C">
              <w:rPr>
                <w:noProof/>
                <w:webHidden/>
              </w:rPr>
              <w:tab/>
            </w:r>
            <w:r w:rsidR="00ED155C">
              <w:rPr>
                <w:noProof/>
                <w:webHidden/>
              </w:rPr>
              <w:fldChar w:fldCharType="begin"/>
            </w:r>
            <w:r w:rsidR="00ED155C">
              <w:rPr>
                <w:noProof/>
                <w:webHidden/>
              </w:rPr>
              <w:instrText xml:space="preserve"> PAGEREF _Toc8655120 \h </w:instrText>
            </w:r>
            <w:r w:rsidR="00ED155C">
              <w:rPr>
                <w:noProof/>
                <w:webHidden/>
              </w:rPr>
            </w:r>
            <w:r w:rsidR="00ED155C">
              <w:rPr>
                <w:noProof/>
                <w:webHidden/>
              </w:rPr>
              <w:fldChar w:fldCharType="separate"/>
            </w:r>
            <w:r w:rsidR="00ED155C">
              <w:rPr>
                <w:noProof/>
                <w:webHidden/>
              </w:rPr>
              <w:t>16</w:t>
            </w:r>
            <w:r w:rsidR="00ED155C">
              <w:rPr>
                <w:noProof/>
                <w:webHidden/>
              </w:rPr>
              <w:fldChar w:fldCharType="end"/>
            </w:r>
          </w:hyperlink>
        </w:p>
        <w:p w14:paraId="639A290A" w14:textId="5FF7E334" w:rsidR="00ED155C" w:rsidRDefault="007213A1">
          <w:pPr>
            <w:pStyle w:val="TOC3"/>
            <w:tabs>
              <w:tab w:val="right" w:leader="dot" w:pos="9350"/>
            </w:tabs>
            <w:rPr>
              <w:rFonts w:eastAsiaTheme="minorEastAsia"/>
              <w:noProof/>
            </w:rPr>
          </w:pPr>
          <w:hyperlink w:anchor="_Toc8655121" w:history="1">
            <w:r w:rsidR="00ED155C" w:rsidRPr="004D146D">
              <w:rPr>
                <w:rStyle w:val="Hyperlink"/>
                <w:noProof/>
              </w:rPr>
              <w:t>How do I search for payment requests in SAVB?</w:t>
            </w:r>
            <w:r w:rsidR="00ED155C">
              <w:rPr>
                <w:noProof/>
                <w:webHidden/>
              </w:rPr>
              <w:tab/>
            </w:r>
            <w:r w:rsidR="00ED155C">
              <w:rPr>
                <w:noProof/>
                <w:webHidden/>
              </w:rPr>
              <w:fldChar w:fldCharType="begin"/>
            </w:r>
            <w:r w:rsidR="00ED155C">
              <w:rPr>
                <w:noProof/>
                <w:webHidden/>
              </w:rPr>
              <w:instrText xml:space="preserve"> PAGEREF _Toc8655121 \h </w:instrText>
            </w:r>
            <w:r w:rsidR="00ED155C">
              <w:rPr>
                <w:noProof/>
                <w:webHidden/>
              </w:rPr>
            </w:r>
            <w:r w:rsidR="00ED155C">
              <w:rPr>
                <w:noProof/>
                <w:webHidden/>
              </w:rPr>
              <w:fldChar w:fldCharType="separate"/>
            </w:r>
            <w:r w:rsidR="00ED155C">
              <w:rPr>
                <w:noProof/>
                <w:webHidden/>
              </w:rPr>
              <w:t>17</w:t>
            </w:r>
            <w:r w:rsidR="00ED155C">
              <w:rPr>
                <w:noProof/>
                <w:webHidden/>
              </w:rPr>
              <w:fldChar w:fldCharType="end"/>
            </w:r>
          </w:hyperlink>
        </w:p>
        <w:p w14:paraId="2C254BA9" w14:textId="4CADB278" w:rsidR="00ED155C" w:rsidRDefault="007213A1">
          <w:pPr>
            <w:pStyle w:val="TOC3"/>
            <w:tabs>
              <w:tab w:val="right" w:leader="dot" w:pos="9350"/>
            </w:tabs>
            <w:rPr>
              <w:rFonts w:eastAsiaTheme="minorEastAsia"/>
              <w:noProof/>
            </w:rPr>
          </w:pPr>
          <w:hyperlink w:anchor="_Toc8655122" w:history="1">
            <w:r w:rsidR="00ED155C" w:rsidRPr="004D146D">
              <w:rPr>
                <w:rStyle w:val="Hyperlink"/>
                <w:noProof/>
              </w:rPr>
              <w:t>How do I update my banking information in SAVB?</w:t>
            </w:r>
            <w:r w:rsidR="00ED155C">
              <w:rPr>
                <w:noProof/>
                <w:webHidden/>
              </w:rPr>
              <w:tab/>
            </w:r>
            <w:r w:rsidR="00ED155C">
              <w:rPr>
                <w:noProof/>
                <w:webHidden/>
              </w:rPr>
              <w:fldChar w:fldCharType="begin"/>
            </w:r>
            <w:r w:rsidR="00ED155C">
              <w:rPr>
                <w:noProof/>
                <w:webHidden/>
              </w:rPr>
              <w:instrText xml:space="preserve"> PAGEREF _Toc8655122 \h </w:instrText>
            </w:r>
            <w:r w:rsidR="00ED155C">
              <w:rPr>
                <w:noProof/>
                <w:webHidden/>
              </w:rPr>
            </w:r>
            <w:r w:rsidR="00ED155C">
              <w:rPr>
                <w:noProof/>
                <w:webHidden/>
              </w:rPr>
              <w:fldChar w:fldCharType="separate"/>
            </w:r>
            <w:r w:rsidR="00ED155C">
              <w:rPr>
                <w:noProof/>
                <w:webHidden/>
              </w:rPr>
              <w:t>19</w:t>
            </w:r>
            <w:r w:rsidR="00ED155C">
              <w:rPr>
                <w:noProof/>
                <w:webHidden/>
              </w:rPr>
              <w:fldChar w:fldCharType="end"/>
            </w:r>
          </w:hyperlink>
        </w:p>
        <w:p w14:paraId="2DD462DE" w14:textId="3EB0C13F" w:rsidR="00ED155C" w:rsidRDefault="007213A1">
          <w:pPr>
            <w:pStyle w:val="TOC1"/>
            <w:tabs>
              <w:tab w:val="right" w:leader="dot" w:pos="9350"/>
            </w:tabs>
            <w:rPr>
              <w:rFonts w:eastAsiaTheme="minorEastAsia"/>
              <w:noProof/>
            </w:rPr>
          </w:pPr>
          <w:hyperlink w:anchor="_Toc8655123" w:history="1">
            <w:r w:rsidR="00ED155C" w:rsidRPr="004D146D">
              <w:rPr>
                <w:rStyle w:val="Hyperlink"/>
                <w:noProof/>
              </w:rPr>
              <w:t>Pricing</w:t>
            </w:r>
            <w:r w:rsidR="00ED155C">
              <w:rPr>
                <w:noProof/>
                <w:webHidden/>
              </w:rPr>
              <w:tab/>
            </w:r>
            <w:r w:rsidR="00ED155C">
              <w:rPr>
                <w:noProof/>
                <w:webHidden/>
              </w:rPr>
              <w:fldChar w:fldCharType="begin"/>
            </w:r>
            <w:r w:rsidR="00ED155C">
              <w:rPr>
                <w:noProof/>
                <w:webHidden/>
              </w:rPr>
              <w:instrText xml:space="preserve"> PAGEREF _Toc8655123 \h </w:instrText>
            </w:r>
            <w:r w:rsidR="00ED155C">
              <w:rPr>
                <w:noProof/>
                <w:webHidden/>
              </w:rPr>
            </w:r>
            <w:r w:rsidR="00ED155C">
              <w:rPr>
                <w:noProof/>
                <w:webHidden/>
              </w:rPr>
              <w:fldChar w:fldCharType="separate"/>
            </w:r>
            <w:r w:rsidR="00ED155C">
              <w:rPr>
                <w:noProof/>
                <w:webHidden/>
              </w:rPr>
              <w:t>19</w:t>
            </w:r>
            <w:r w:rsidR="00ED155C">
              <w:rPr>
                <w:noProof/>
                <w:webHidden/>
              </w:rPr>
              <w:fldChar w:fldCharType="end"/>
            </w:r>
          </w:hyperlink>
        </w:p>
        <w:p w14:paraId="47E1BBA2" w14:textId="760DD451" w:rsidR="00ED155C" w:rsidRDefault="007213A1">
          <w:pPr>
            <w:pStyle w:val="TOC3"/>
            <w:tabs>
              <w:tab w:val="right" w:leader="dot" w:pos="9350"/>
            </w:tabs>
            <w:rPr>
              <w:rFonts w:eastAsiaTheme="minorEastAsia"/>
              <w:noProof/>
            </w:rPr>
          </w:pPr>
          <w:hyperlink w:anchor="_Toc8655124" w:history="1">
            <w:r w:rsidR="00ED155C" w:rsidRPr="004D146D">
              <w:rPr>
                <w:rStyle w:val="Hyperlink"/>
                <w:noProof/>
              </w:rPr>
              <w:t>What is the value of each SA training voucher?</w:t>
            </w:r>
            <w:r w:rsidR="00ED155C">
              <w:rPr>
                <w:noProof/>
                <w:webHidden/>
              </w:rPr>
              <w:tab/>
            </w:r>
            <w:r w:rsidR="00ED155C">
              <w:rPr>
                <w:noProof/>
                <w:webHidden/>
              </w:rPr>
              <w:fldChar w:fldCharType="begin"/>
            </w:r>
            <w:r w:rsidR="00ED155C">
              <w:rPr>
                <w:noProof/>
                <w:webHidden/>
              </w:rPr>
              <w:instrText xml:space="preserve"> PAGEREF _Toc8655124 \h </w:instrText>
            </w:r>
            <w:r w:rsidR="00ED155C">
              <w:rPr>
                <w:noProof/>
                <w:webHidden/>
              </w:rPr>
            </w:r>
            <w:r w:rsidR="00ED155C">
              <w:rPr>
                <w:noProof/>
                <w:webHidden/>
              </w:rPr>
              <w:fldChar w:fldCharType="separate"/>
            </w:r>
            <w:r w:rsidR="00ED155C">
              <w:rPr>
                <w:noProof/>
                <w:webHidden/>
              </w:rPr>
              <w:t>19</w:t>
            </w:r>
            <w:r w:rsidR="00ED155C">
              <w:rPr>
                <w:noProof/>
                <w:webHidden/>
              </w:rPr>
              <w:fldChar w:fldCharType="end"/>
            </w:r>
          </w:hyperlink>
        </w:p>
        <w:p w14:paraId="39E81FA7" w14:textId="65CC5A64" w:rsidR="00ED155C" w:rsidRDefault="007213A1">
          <w:pPr>
            <w:pStyle w:val="TOC3"/>
            <w:tabs>
              <w:tab w:val="right" w:leader="dot" w:pos="9350"/>
            </w:tabs>
            <w:rPr>
              <w:rFonts w:eastAsiaTheme="minorEastAsia"/>
              <w:noProof/>
            </w:rPr>
          </w:pPr>
          <w:hyperlink w:anchor="_Toc8655125" w:history="1">
            <w:r w:rsidR="00ED155C" w:rsidRPr="004D146D">
              <w:rPr>
                <w:rStyle w:val="Hyperlink"/>
                <w:noProof/>
              </w:rPr>
              <w:t>What is the SA training voucher redemption price for my country?</w:t>
            </w:r>
            <w:r w:rsidR="00ED155C">
              <w:rPr>
                <w:noProof/>
                <w:webHidden/>
              </w:rPr>
              <w:tab/>
            </w:r>
            <w:r w:rsidR="00ED155C">
              <w:rPr>
                <w:noProof/>
                <w:webHidden/>
              </w:rPr>
              <w:fldChar w:fldCharType="begin"/>
            </w:r>
            <w:r w:rsidR="00ED155C">
              <w:rPr>
                <w:noProof/>
                <w:webHidden/>
              </w:rPr>
              <w:instrText xml:space="preserve"> PAGEREF _Toc8655125 \h </w:instrText>
            </w:r>
            <w:r w:rsidR="00ED155C">
              <w:rPr>
                <w:noProof/>
                <w:webHidden/>
              </w:rPr>
            </w:r>
            <w:r w:rsidR="00ED155C">
              <w:rPr>
                <w:noProof/>
                <w:webHidden/>
              </w:rPr>
              <w:fldChar w:fldCharType="separate"/>
            </w:r>
            <w:r w:rsidR="00ED155C">
              <w:rPr>
                <w:noProof/>
                <w:webHidden/>
              </w:rPr>
              <w:t>19</w:t>
            </w:r>
            <w:r w:rsidR="00ED155C">
              <w:rPr>
                <w:noProof/>
                <w:webHidden/>
              </w:rPr>
              <w:fldChar w:fldCharType="end"/>
            </w:r>
          </w:hyperlink>
        </w:p>
        <w:p w14:paraId="19130F6E" w14:textId="6E0B8421" w:rsidR="00ED155C" w:rsidRDefault="007213A1">
          <w:pPr>
            <w:pStyle w:val="TOC3"/>
            <w:tabs>
              <w:tab w:val="right" w:leader="dot" w:pos="9350"/>
            </w:tabs>
            <w:rPr>
              <w:rFonts w:eastAsiaTheme="minorEastAsia"/>
              <w:noProof/>
            </w:rPr>
          </w:pPr>
          <w:hyperlink w:anchor="_Toc8655126" w:history="1">
            <w:r w:rsidR="00ED155C" w:rsidRPr="004D146D">
              <w:rPr>
                <w:rStyle w:val="Hyperlink"/>
                <w:noProof/>
              </w:rPr>
              <w:t>Do price rates vary by course type?</w:t>
            </w:r>
            <w:r w:rsidR="00ED155C" w:rsidRPr="004D146D">
              <w:rPr>
                <w:rStyle w:val="Hyperlink"/>
                <w:rFonts w:ascii="&amp;quot" w:hAnsi="&amp;quot"/>
                <w:noProof/>
              </w:rPr>
              <w:t>​</w:t>
            </w:r>
            <w:r w:rsidR="00ED155C">
              <w:rPr>
                <w:noProof/>
                <w:webHidden/>
              </w:rPr>
              <w:tab/>
            </w:r>
            <w:r w:rsidR="00ED155C">
              <w:rPr>
                <w:noProof/>
                <w:webHidden/>
              </w:rPr>
              <w:fldChar w:fldCharType="begin"/>
            </w:r>
            <w:r w:rsidR="00ED155C">
              <w:rPr>
                <w:noProof/>
                <w:webHidden/>
              </w:rPr>
              <w:instrText xml:space="preserve"> PAGEREF _Toc8655126 \h </w:instrText>
            </w:r>
            <w:r w:rsidR="00ED155C">
              <w:rPr>
                <w:noProof/>
                <w:webHidden/>
              </w:rPr>
            </w:r>
            <w:r w:rsidR="00ED155C">
              <w:rPr>
                <w:noProof/>
                <w:webHidden/>
              </w:rPr>
              <w:fldChar w:fldCharType="separate"/>
            </w:r>
            <w:r w:rsidR="00ED155C">
              <w:rPr>
                <w:noProof/>
                <w:webHidden/>
              </w:rPr>
              <w:t>19</w:t>
            </w:r>
            <w:r w:rsidR="00ED155C">
              <w:rPr>
                <w:noProof/>
                <w:webHidden/>
              </w:rPr>
              <w:fldChar w:fldCharType="end"/>
            </w:r>
          </w:hyperlink>
        </w:p>
        <w:p w14:paraId="0B43A690" w14:textId="03C96D2A" w:rsidR="00ED155C" w:rsidRDefault="007213A1">
          <w:pPr>
            <w:pStyle w:val="TOC3"/>
            <w:tabs>
              <w:tab w:val="right" w:leader="dot" w:pos="9350"/>
            </w:tabs>
            <w:rPr>
              <w:rFonts w:eastAsiaTheme="minorEastAsia"/>
              <w:noProof/>
            </w:rPr>
          </w:pPr>
          <w:hyperlink w:anchor="_Toc8655127" w:history="1">
            <w:r w:rsidR="00ED155C" w:rsidRPr="004D146D">
              <w:rPr>
                <w:rStyle w:val="Hyperlink"/>
                <w:noProof/>
              </w:rPr>
              <w:t>Will my customers or their SA benefits manager know the SA training voucher redemption price paid to me?</w:t>
            </w:r>
            <w:r w:rsidR="00ED155C">
              <w:rPr>
                <w:noProof/>
                <w:webHidden/>
              </w:rPr>
              <w:tab/>
            </w:r>
            <w:r w:rsidR="00ED155C">
              <w:rPr>
                <w:noProof/>
                <w:webHidden/>
              </w:rPr>
              <w:fldChar w:fldCharType="begin"/>
            </w:r>
            <w:r w:rsidR="00ED155C">
              <w:rPr>
                <w:noProof/>
                <w:webHidden/>
              </w:rPr>
              <w:instrText xml:space="preserve"> PAGEREF _Toc8655127 \h </w:instrText>
            </w:r>
            <w:r w:rsidR="00ED155C">
              <w:rPr>
                <w:noProof/>
                <w:webHidden/>
              </w:rPr>
            </w:r>
            <w:r w:rsidR="00ED155C">
              <w:rPr>
                <w:noProof/>
                <w:webHidden/>
              </w:rPr>
              <w:fldChar w:fldCharType="separate"/>
            </w:r>
            <w:r w:rsidR="00ED155C">
              <w:rPr>
                <w:noProof/>
                <w:webHidden/>
              </w:rPr>
              <w:t>20</w:t>
            </w:r>
            <w:r w:rsidR="00ED155C">
              <w:rPr>
                <w:noProof/>
                <w:webHidden/>
              </w:rPr>
              <w:fldChar w:fldCharType="end"/>
            </w:r>
          </w:hyperlink>
        </w:p>
        <w:p w14:paraId="3D598D3F" w14:textId="6A221CF5" w:rsidR="00ED155C" w:rsidRDefault="007213A1">
          <w:pPr>
            <w:pStyle w:val="TOC3"/>
            <w:tabs>
              <w:tab w:val="right" w:leader="dot" w:pos="9350"/>
            </w:tabs>
            <w:rPr>
              <w:rFonts w:eastAsiaTheme="minorEastAsia"/>
              <w:noProof/>
            </w:rPr>
          </w:pPr>
          <w:hyperlink w:anchor="_Toc8655128" w:history="1">
            <w:r w:rsidR="00ED155C" w:rsidRPr="004D146D">
              <w:rPr>
                <w:rStyle w:val="Hyperlink"/>
                <w:noProof/>
              </w:rPr>
              <w:t>Am I responsible for taxes on SA training voucher reimbursements?</w:t>
            </w:r>
            <w:r w:rsidR="00ED155C">
              <w:rPr>
                <w:noProof/>
                <w:webHidden/>
              </w:rPr>
              <w:tab/>
            </w:r>
            <w:r w:rsidR="00ED155C">
              <w:rPr>
                <w:noProof/>
                <w:webHidden/>
              </w:rPr>
              <w:fldChar w:fldCharType="begin"/>
            </w:r>
            <w:r w:rsidR="00ED155C">
              <w:rPr>
                <w:noProof/>
                <w:webHidden/>
              </w:rPr>
              <w:instrText xml:space="preserve"> PAGEREF _Toc8655128 \h </w:instrText>
            </w:r>
            <w:r w:rsidR="00ED155C">
              <w:rPr>
                <w:noProof/>
                <w:webHidden/>
              </w:rPr>
            </w:r>
            <w:r w:rsidR="00ED155C">
              <w:rPr>
                <w:noProof/>
                <w:webHidden/>
              </w:rPr>
              <w:fldChar w:fldCharType="separate"/>
            </w:r>
            <w:r w:rsidR="00ED155C">
              <w:rPr>
                <w:noProof/>
                <w:webHidden/>
              </w:rPr>
              <w:t>20</w:t>
            </w:r>
            <w:r w:rsidR="00ED155C">
              <w:rPr>
                <w:noProof/>
                <w:webHidden/>
              </w:rPr>
              <w:fldChar w:fldCharType="end"/>
            </w:r>
          </w:hyperlink>
        </w:p>
        <w:p w14:paraId="2F8C86CD" w14:textId="31E4707E" w:rsidR="00ED155C" w:rsidRDefault="007213A1">
          <w:pPr>
            <w:pStyle w:val="TOC1"/>
            <w:tabs>
              <w:tab w:val="right" w:leader="dot" w:pos="9350"/>
            </w:tabs>
            <w:rPr>
              <w:rFonts w:eastAsiaTheme="minorEastAsia"/>
              <w:noProof/>
            </w:rPr>
          </w:pPr>
          <w:hyperlink w:anchor="_Toc8655129" w:history="1">
            <w:r w:rsidR="00ED155C" w:rsidRPr="004D146D">
              <w:rPr>
                <w:rStyle w:val="Hyperlink"/>
                <w:noProof/>
              </w:rPr>
              <w:t>Vouchers</w:t>
            </w:r>
            <w:r w:rsidR="00ED155C">
              <w:rPr>
                <w:noProof/>
                <w:webHidden/>
              </w:rPr>
              <w:tab/>
            </w:r>
            <w:r w:rsidR="00ED155C">
              <w:rPr>
                <w:noProof/>
                <w:webHidden/>
              </w:rPr>
              <w:fldChar w:fldCharType="begin"/>
            </w:r>
            <w:r w:rsidR="00ED155C">
              <w:rPr>
                <w:noProof/>
                <w:webHidden/>
              </w:rPr>
              <w:instrText xml:space="preserve"> PAGEREF _Toc8655129 \h </w:instrText>
            </w:r>
            <w:r w:rsidR="00ED155C">
              <w:rPr>
                <w:noProof/>
                <w:webHidden/>
              </w:rPr>
            </w:r>
            <w:r w:rsidR="00ED155C">
              <w:rPr>
                <w:noProof/>
                <w:webHidden/>
              </w:rPr>
              <w:fldChar w:fldCharType="separate"/>
            </w:r>
            <w:r w:rsidR="00ED155C">
              <w:rPr>
                <w:noProof/>
                <w:webHidden/>
              </w:rPr>
              <w:t>20</w:t>
            </w:r>
            <w:r w:rsidR="00ED155C">
              <w:rPr>
                <w:noProof/>
                <w:webHidden/>
              </w:rPr>
              <w:fldChar w:fldCharType="end"/>
            </w:r>
          </w:hyperlink>
        </w:p>
        <w:p w14:paraId="3D1C22F1" w14:textId="55C72EC0" w:rsidR="00ED155C" w:rsidRDefault="007213A1">
          <w:pPr>
            <w:pStyle w:val="TOC3"/>
            <w:tabs>
              <w:tab w:val="right" w:leader="dot" w:pos="9350"/>
            </w:tabs>
            <w:rPr>
              <w:rFonts w:eastAsiaTheme="minorEastAsia"/>
              <w:noProof/>
            </w:rPr>
          </w:pPr>
          <w:hyperlink w:anchor="_Toc8655130" w:history="1">
            <w:r w:rsidR="00ED155C" w:rsidRPr="004D146D">
              <w:rPr>
                <w:rStyle w:val="Hyperlink"/>
                <w:noProof/>
              </w:rPr>
              <w:t>Is it possible to extend the life of a reserved voucher?</w:t>
            </w:r>
            <w:r w:rsidR="00ED155C">
              <w:rPr>
                <w:noProof/>
                <w:webHidden/>
              </w:rPr>
              <w:tab/>
            </w:r>
            <w:r w:rsidR="00ED155C">
              <w:rPr>
                <w:noProof/>
                <w:webHidden/>
              </w:rPr>
              <w:fldChar w:fldCharType="begin"/>
            </w:r>
            <w:r w:rsidR="00ED155C">
              <w:rPr>
                <w:noProof/>
                <w:webHidden/>
              </w:rPr>
              <w:instrText xml:space="preserve"> PAGEREF _Toc8655130 \h </w:instrText>
            </w:r>
            <w:r w:rsidR="00ED155C">
              <w:rPr>
                <w:noProof/>
                <w:webHidden/>
              </w:rPr>
            </w:r>
            <w:r w:rsidR="00ED155C">
              <w:rPr>
                <w:noProof/>
                <w:webHidden/>
              </w:rPr>
              <w:fldChar w:fldCharType="separate"/>
            </w:r>
            <w:r w:rsidR="00ED155C">
              <w:rPr>
                <w:noProof/>
                <w:webHidden/>
              </w:rPr>
              <w:t>20</w:t>
            </w:r>
            <w:r w:rsidR="00ED155C">
              <w:rPr>
                <w:noProof/>
                <w:webHidden/>
              </w:rPr>
              <w:fldChar w:fldCharType="end"/>
            </w:r>
          </w:hyperlink>
        </w:p>
        <w:p w14:paraId="7B75416D" w14:textId="5382CC13" w:rsidR="00ED155C" w:rsidRDefault="007213A1">
          <w:pPr>
            <w:pStyle w:val="TOC3"/>
            <w:tabs>
              <w:tab w:val="right" w:leader="dot" w:pos="9350"/>
            </w:tabs>
            <w:rPr>
              <w:rFonts w:eastAsiaTheme="minorEastAsia"/>
              <w:noProof/>
            </w:rPr>
          </w:pPr>
          <w:hyperlink w:anchor="_Toc8655131" w:history="1">
            <w:r w:rsidR="00ED155C" w:rsidRPr="004D146D">
              <w:rPr>
                <w:rStyle w:val="Hyperlink"/>
                <w:noProof/>
              </w:rPr>
              <w:t>Can a customer use training vouchers for Planning Services days?</w:t>
            </w:r>
            <w:r w:rsidR="00ED155C">
              <w:rPr>
                <w:noProof/>
                <w:webHidden/>
              </w:rPr>
              <w:tab/>
            </w:r>
            <w:r w:rsidR="00ED155C">
              <w:rPr>
                <w:noProof/>
                <w:webHidden/>
              </w:rPr>
              <w:fldChar w:fldCharType="begin"/>
            </w:r>
            <w:r w:rsidR="00ED155C">
              <w:rPr>
                <w:noProof/>
                <w:webHidden/>
              </w:rPr>
              <w:instrText xml:space="preserve"> PAGEREF _Toc8655131 \h </w:instrText>
            </w:r>
            <w:r w:rsidR="00ED155C">
              <w:rPr>
                <w:noProof/>
                <w:webHidden/>
              </w:rPr>
            </w:r>
            <w:r w:rsidR="00ED155C">
              <w:rPr>
                <w:noProof/>
                <w:webHidden/>
              </w:rPr>
              <w:fldChar w:fldCharType="separate"/>
            </w:r>
            <w:r w:rsidR="00ED155C">
              <w:rPr>
                <w:noProof/>
                <w:webHidden/>
              </w:rPr>
              <w:t>20</w:t>
            </w:r>
            <w:r w:rsidR="00ED155C">
              <w:rPr>
                <w:noProof/>
                <w:webHidden/>
              </w:rPr>
              <w:fldChar w:fldCharType="end"/>
            </w:r>
          </w:hyperlink>
        </w:p>
        <w:p w14:paraId="5C5BF68C" w14:textId="571D5CB3" w:rsidR="00ED155C" w:rsidRDefault="007213A1">
          <w:pPr>
            <w:pStyle w:val="TOC3"/>
            <w:tabs>
              <w:tab w:val="right" w:leader="dot" w:pos="9350"/>
            </w:tabs>
            <w:rPr>
              <w:rFonts w:eastAsiaTheme="minorEastAsia"/>
              <w:noProof/>
            </w:rPr>
          </w:pPr>
          <w:hyperlink w:anchor="_Toc8655132" w:history="1">
            <w:r w:rsidR="00ED155C" w:rsidRPr="004D146D">
              <w:rPr>
                <w:rStyle w:val="Hyperlink"/>
                <w:noProof/>
              </w:rPr>
              <w:t>Can multiple vouchers be used for one training?</w:t>
            </w:r>
            <w:r w:rsidR="00ED155C">
              <w:rPr>
                <w:noProof/>
                <w:webHidden/>
              </w:rPr>
              <w:tab/>
            </w:r>
            <w:r w:rsidR="00ED155C">
              <w:rPr>
                <w:noProof/>
                <w:webHidden/>
              </w:rPr>
              <w:fldChar w:fldCharType="begin"/>
            </w:r>
            <w:r w:rsidR="00ED155C">
              <w:rPr>
                <w:noProof/>
                <w:webHidden/>
              </w:rPr>
              <w:instrText xml:space="preserve"> PAGEREF _Toc8655132 \h </w:instrText>
            </w:r>
            <w:r w:rsidR="00ED155C">
              <w:rPr>
                <w:noProof/>
                <w:webHidden/>
              </w:rPr>
            </w:r>
            <w:r w:rsidR="00ED155C">
              <w:rPr>
                <w:noProof/>
                <w:webHidden/>
              </w:rPr>
              <w:fldChar w:fldCharType="separate"/>
            </w:r>
            <w:r w:rsidR="00ED155C">
              <w:rPr>
                <w:noProof/>
                <w:webHidden/>
              </w:rPr>
              <w:t>20</w:t>
            </w:r>
            <w:r w:rsidR="00ED155C">
              <w:rPr>
                <w:noProof/>
                <w:webHidden/>
              </w:rPr>
              <w:fldChar w:fldCharType="end"/>
            </w:r>
          </w:hyperlink>
        </w:p>
        <w:p w14:paraId="0FE3AA4B" w14:textId="17109E9A" w:rsidR="00296500" w:rsidRDefault="00296500">
          <w:r>
            <w:rPr>
              <w:b/>
              <w:bCs/>
              <w:noProof/>
            </w:rPr>
            <w:fldChar w:fldCharType="end"/>
          </w:r>
        </w:p>
      </w:sdtContent>
    </w:sdt>
    <w:p w14:paraId="1A17FB84" w14:textId="77777777" w:rsidR="00D06828" w:rsidRDefault="00D06828" w:rsidP="00D06828">
      <w:pPr>
        <w:rPr>
          <w:b/>
          <w:sz w:val="28"/>
        </w:rPr>
      </w:pPr>
    </w:p>
    <w:p w14:paraId="3C698ECE" w14:textId="713326C9" w:rsidR="00D06828" w:rsidRDefault="00D06828" w:rsidP="00ED155C">
      <w:pPr>
        <w:pStyle w:val="Heading1"/>
      </w:pPr>
      <w:bookmarkStart w:id="1" w:name="_Toc8655081"/>
      <w:bookmarkStart w:id="2" w:name="_Toc535501904"/>
      <w:bookmarkStart w:id="3" w:name="_Toc1491518"/>
      <w:r>
        <w:lastRenderedPageBreak/>
        <w:t>Class cance</w:t>
      </w:r>
      <w:r w:rsidR="00B345A0">
        <w:t>l</w:t>
      </w:r>
      <w:r>
        <w:t>lations</w:t>
      </w:r>
      <w:bookmarkEnd w:id="1"/>
    </w:p>
    <w:p w14:paraId="4B4B70B5" w14:textId="392DFD92" w:rsidR="00296500" w:rsidRDefault="00296500" w:rsidP="00296500">
      <w:pPr>
        <w:pStyle w:val="Heading3"/>
        <w:ind w:left="720"/>
      </w:pPr>
      <w:bookmarkStart w:id="4" w:name="_Toc8655082"/>
      <w:bookmarkStart w:id="5" w:name="_Toc535501935"/>
      <w:bookmarkStart w:id="6" w:name="_Toc1491519"/>
      <w:r w:rsidRPr="00296500">
        <w:t>What is the class cancellation policy for the SATV program</w:t>
      </w:r>
      <w:r w:rsidR="007A2CCE">
        <w:t>?</w:t>
      </w:r>
      <w:bookmarkEnd w:id="4"/>
    </w:p>
    <w:p w14:paraId="1662074B" w14:textId="64C919CB" w:rsidR="00296500" w:rsidRPr="00296500" w:rsidRDefault="00296500" w:rsidP="00296500">
      <w:pPr>
        <w:ind w:left="720"/>
      </w:pPr>
      <w:r w:rsidRPr="00296500">
        <w:t>As a Learning partner participating in the SATV program, you are expected to ensure compliance with all current Learning partner and SA Training Voucher program terms and conditions, including cancellation and satisfaction policies. Your local cancellation policy applies. It is your responsibility to inform the trainee of your cancellation or “no-show” policy and any applicable penalties. You may not redeem the trainee’s voucher as a penalty for late cancellation or “no-show.”</w:t>
      </w:r>
    </w:p>
    <w:p w14:paraId="2BB27B58" w14:textId="18DCDA90" w:rsidR="00296500" w:rsidRDefault="00296500" w:rsidP="00296500">
      <w:pPr>
        <w:pStyle w:val="Heading3"/>
        <w:ind w:left="720"/>
      </w:pPr>
      <w:bookmarkStart w:id="7" w:name="_Toc8655083"/>
      <w:r>
        <w:t>How does a trainee cancel a class reservation?</w:t>
      </w:r>
      <w:bookmarkEnd w:id="7"/>
    </w:p>
    <w:p w14:paraId="6BB98ADF" w14:textId="588AC1CE" w:rsidR="00296500" w:rsidRPr="00296500" w:rsidRDefault="00296500" w:rsidP="00296500">
      <w:pPr>
        <w:ind w:left="720"/>
      </w:pPr>
      <w:r w:rsidRPr="00296500">
        <w:t xml:space="preserve">The trainee should contact you to indicate that he or she is no longer taking the class. </w:t>
      </w:r>
      <w:r w:rsidRPr="00ED155C">
        <w:t xml:space="preserve">You then </w:t>
      </w:r>
      <w:r w:rsidR="009607A4" w:rsidRPr="00ED155C">
        <w:t xml:space="preserve">should </w:t>
      </w:r>
      <w:r w:rsidRPr="00ED155C">
        <w:t>cancel the voucher reservation</w:t>
      </w:r>
      <w:r w:rsidRPr="00296500">
        <w:t>. Your local cancellation policies apply. Note: You may not use the reserved voucher as payment for late cancellation or “no-show.” Any applicable penalties under your cancellation policy must be settled by some other payment means.</w:t>
      </w:r>
    </w:p>
    <w:p w14:paraId="0B18C9BE" w14:textId="08B4C375" w:rsidR="00296500" w:rsidRDefault="00296500" w:rsidP="00296500">
      <w:pPr>
        <w:pStyle w:val="Heading3"/>
        <w:ind w:left="720"/>
      </w:pPr>
      <w:bookmarkStart w:id="8" w:name="_Toc8655084"/>
      <w:r>
        <w:t>What if a trainee wants to cancel the reservation after the course cancellation date, or is a “no-show”?</w:t>
      </w:r>
      <w:bookmarkEnd w:id="8"/>
    </w:p>
    <w:p w14:paraId="264AEF3B" w14:textId="07A74458" w:rsidR="00296500" w:rsidRPr="00296500" w:rsidRDefault="00296500" w:rsidP="00974D02">
      <w:pPr>
        <w:ind w:left="720"/>
      </w:pPr>
      <w:r w:rsidRPr="00296500">
        <w:t>​​Local cancellation policies apply. NOTE: You may not use the reserved voucher as payment for a trainee’s late cancellation or “no-show.” Any applicable penalties under your cancellation policy must be settled by some other payment means. You must also immediately cancel the reservation of the unused voucher.</w:t>
      </w:r>
    </w:p>
    <w:p w14:paraId="1BE0EBF8" w14:textId="6710EEDA" w:rsidR="00296500" w:rsidRDefault="00296500" w:rsidP="00296500">
      <w:pPr>
        <w:pStyle w:val="Heading3"/>
        <w:ind w:left="720"/>
      </w:pPr>
      <w:bookmarkStart w:id="9" w:name="_Toc8655085"/>
      <w:r>
        <w:t xml:space="preserve">What happens if I </w:t>
      </w:r>
      <w:r w:rsidR="00363EC2">
        <w:t>must</w:t>
      </w:r>
      <w:r>
        <w:t xml:space="preserve"> cancel a class?</w:t>
      </w:r>
      <w:bookmarkEnd w:id="9"/>
    </w:p>
    <w:p w14:paraId="5BE6A15D" w14:textId="2D06A87E" w:rsidR="00296500" w:rsidRPr="00296500" w:rsidRDefault="00296500" w:rsidP="00296500">
      <w:pPr>
        <w:ind w:left="720"/>
      </w:pPr>
      <w:r w:rsidRPr="00296500">
        <w:t>Your cancellation policies apply. You must notify trainees that the class has been canceled and immediately cancel their reserved vouchers. If trainees wish to reschedule, you may again reserve the vouchers for another scheduled class date.</w:t>
      </w:r>
    </w:p>
    <w:p w14:paraId="5C7F4097" w14:textId="30EF3230" w:rsidR="00296500" w:rsidRDefault="00296500" w:rsidP="00296500">
      <w:pPr>
        <w:pStyle w:val="Heading3"/>
        <w:ind w:left="720"/>
      </w:pPr>
      <w:bookmarkStart w:id="10" w:name="_Toc8655086"/>
      <w:r>
        <w:t>If I have reserved SA</w:t>
      </w:r>
      <w:r w:rsidR="00B24F11">
        <w:t>TV</w:t>
      </w:r>
      <w:r w:rsidR="00B24F11" w:rsidRPr="00296500">
        <w:t xml:space="preserve"> </w:t>
      </w:r>
      <w:r w:rsidRPr="00296500">
        <w:t>vouchers for classes and withdraw from the program, do I have to honor them?</w:t>
      </w:r>
      <w:bookmarkEnd w:id="10"/>
    </w:p>
    <w:p w14:paraId="7A5F3184" w14:textId="50B3F8E2" w:rsidR="00296500" w:rsidRPr="00296500" w:rsidRDefault="00296500" w:rsidP="00296500">
      <w:pPr>
        <w:ind w:left="720"/>
      </w:pPr>
      <w:r w:rsidRPr="00296500">
        <w:t>You have the option of honoring these SA training vouchers, but please contact the customer if you choose not to honor them. If the cancellation date of the class has passed, you must honor any vouchers for classes that are scheduled.</w:t>
      </w:r>
    </w:p>
    <w:p w14:paraId="41CF51B6" w14:textId="235FCA40" w:rsidR="00296500" w:rsidRDefault="00296500" w:rsidP="00296500">
      <w:pPr>
        <w:pStyle w:val="Heading3"/>
        <w:ind w:left="720"/>
      </w:pPr>
      <w:bookmarkStart w:id="11" w:name="_Toc8655087"/>
      <w:r w:rsidRPr="00296500">
        <w:t>If a customer wants to change courses after I have reserved the voucher, what do I do?</w:t>
      </w:r>
      <w:bookmarkEnd w:id="11"/>
    </w:p>
    <w:p w14:paraId="2CDEB784" w14:textId="47AC134F" w:rsidR="00296500" w:rsidRPr="00296500" w:rsidRDefault="00296500" w:rsidP="00296500">
      <w:pPr>
        <w:ind w:left="720"/>
      </w:pPr>
      <w:r w:rsidRPr="00296500">
        <w:t>If the voucher is not expired and is still in "reserved" status, you may cancel the reservation of the voucher and then re-reserve it under the correct course number.</w:t>
      </w:r>
    </w:p>
    <w:p w14:paraId="7C2D7FC6" w14:textId="636533C7" w:rsidR="00D06828" w:rsidRDefault="00D06828" w:rsidP="00ED155C">
      <w:pPr>
        <w:pStyle w:val="Heading1"/>
      </w:pPr>
      <w:bookmarkStart w:id="12" w:name="_Toc8655088"/>
      <w:bookmarkEnd w:id="5"/>
      <w:bookmarkEnd w:id="6"/>
      <w:r>
        <w:t xml:space="preserve">Course </w:t>
      </w:r>
      <w:r w:rsidR="00B345A0">
        <w:t>e</w:t>
      </w:r>
      <w:r>
        <w:t>ligibility</w:t>
      </w:r>
      <w:bookmarkEnd w:id="12"/>
    </w:p>
    <w:p w14:paraId="0EFA4E51" w14:textId="7931CD3D" w:rsidR="00974D02" w:rsidRDefault="00974D02" w:rsidP="00974D02">
      <w:pPr>
        <w:pStyle w:val="Heading3"/>
        <w:ind w:left="720"/>
      </w:pPr>
      <w:bookmarkStart w:id="13" w:name="_Toc8655089"/>
      <w:r w:rsidRPr="00974D02">
        <w:t>Can training vouchers be used for all official Microsoft Learning products courses?</w:t>
      </w:r>
      <w:bookmarkEnd w:id="13"/>
    </w:p>
    <w:p w14:paraId="55AEB928" w14:textId="3C80390D" w:rsidR="00974D02" w:rsidRPr="00974D02" w:rsidRDefault="00974D02" w:rsidP="00974D02">
      <w:pPr>
        <w:ind w:left="720"/>
      </w:pPr>
      <w:r>
        <w:t>​​</w:t>
      </w:r>
      <w:r w:rsidRPr="00974D02">
        <w:t>No, only IT professional and developer courses are eligible. First Look Clinics, Fresh Editions, and Hands-on Labs are not eligible. Topics for information workers (such as courses on Microsoft Excel, Word, and PowerPoint) are also not eligible​.</w:t>
      </w:r>
    </w:p>
    <w:p w14:paraId="29232D1F" w14:textId="6D795F7C" w:rsidR="00974D02" w:rsidRDefault="00974D02" w:rsidP="00974D02">
      <w:pPr>
        <w:pStyle w:val="Heading3"/>
        <w:ind w:left="720"/>
      </w:pPr>
      <w:bookmarkStart w:id="14" w:name="_Toc8655090"/>
      <w:r w:rsidRPr="00974D02">
        <w:lastRenderedPageBreak/>
        <w:t>Are Microsoft Dynamics courses eligible for SA</w:t>
      </w:r>
      <w:r w:rsidR="00B24F11">
        <w:t xml:space="preserve">TV </w:t>
      </w:r>
      <w:r w:rsidRPr="00974D02">
        <w:t>vouchers?</w:t>
      </w:r>
      <w:bookmarkEnd w:id="14"/>
    </w:p>
    <w:p w14:paraId="46244761" w14:textId="6FB3DDD9" w:rsidR="00974D02" w:rsidRDefault="00974D02" w:rsidP="00974D02">
      <w:pPr>
        <w:ind w:left="720"/>
      </w:pPr>
      <w:r w:rsidRPr="00974D02">
        <w:t xml:space="preserve">Select Microsoft Dynamics courses are eligible for SA training vouchers. Visit the </w:t>
      </w:r>
      <w:hyperlink r:id="rId8" w:tgtFrame="_blank" w:history="1">
        <w:r w:rsidR="00B345A0">
          <w:rPr>
            <w:rStyle w:val="Hyperlink"/>
            <w:rFonts w:ascii="&amp;quot" w:hAnsi="&amp;quot"/>
            <w:color w:val="0072C6"/>
          </w:rPr>
          <w:t>Software A</w:t>
        </w:r>
        <w:r>
          <w:rPr>
            <w:rStyle w:val="Hyperlink"/>
            <w:rFonts w:ascii="&amp;quot" w:hAnsi="&amp;quot"/>
            <w:color w:val="0072C6"/>
          </w:rPr>
          <w:t>ssurance Training Benefit Product Catalog​</w:t>
        </w:r>
      </w:hyperlink>
      <w:r>
        <w:rPr>
          <w:rFonts w:ascii="Segoe UI" w:hAnsi="Segoe UI" w:cs="Segoe UI"/>
          <w:color w:val="000000"/>
          <w:shd w:val="clear" w:color="auto" w:fill="FFFFFF"/>
        </w:rPr>
        <w:t xml:space="preserve"> </w:t>
      </w:r>
      <w:r w:rsidRPr="00974D02">
        <w:t xml:space="preserve">and use the following filter settings: </w:t>
      </w:r>
    </w:p>
    <w:p w14:paraId="78D3345E" w14:textId="77777777" w:rsidR="00974D02" w:rsidRPr="00974D02" w:rsidRDefault="00974D02" w:rsidP="00974D02">
      <w:pPr>
        <w:numPr>
          <w:ilvl w:val="0"/>
          <w:numId w:val="2"/>
        </w:numPr>
        <w:tabs>
          <w:tab w:val="clear" w:pos="720"/>
          <w:tab w:val="num" w:pos="1440"/>
        </w:tabs>
        <w:spacing w:before="100" w:beforeAutospacing="1" w:after="100" w:afterAutospacing="1" w:line="240" w:lineRule="auto"/>
        <w:ind w:left="1440"/>
      </w:pPr>
      <w:r w:rsidRPr="00974D02">
        <w:t>Product Technology: select all relevant Microsoft Dynamics options</w:t>
      </w:r>
    </w:p>
    <w:p w14:paraId="598CFC13" w14:textId="77777777" w:rsidR="00974D02" w:rsidRPr="00974D02" w:rsidRDefault="00974D02" w:rsidP="00974D02">
      <w:pPr>
        <w:numPr>
          <w:ilvl w:val="0"/>
          <w:numId w:val="2"/>
        </w:numPr>
        <w:tabs>
          <w:tab w:val="clear" w:pos="720"/>
          <w:tab w:val="num" w:pos="1440"/>
        </w:tabs>
        <w:spacing w:before="100" w:beforeAutospacing="1" w:after="100" w:afterAutospacing="1" w:line="240" w:lineRule="auto"/>
        <w:ind w:left="1440"/>
      </w:pPr>
      <w:r w:rsidRPr="00974D02">
        <w:t>Training Type: Classroom</w:t>
      </w:r>
    </w:p>
    <w:p w14:paraId="6E2DED3E" w14:textId="41EF70E7" w:rsidR="00974D02" w:rsidRPr="00974D02" w:rsidRDefault="00974D02" w:rsidP="00974D02">
      <w:pPr>
        <w:numPr>
          <w:ilvl w:val="0"/>
          <w:numId w:val="2"/>
        </w:numPr>
        <w:tabs>
          <w:tab w:val="clear" w:pos="720"/>
          <w:tab w:val="num" w:pos="1440"/>
        </w:tabs>
        <w:spacing w:before="100" w:beforeAutospacing="1" w:after="100" w:afterAutospacing="1" w:line="240" w:lineRule="auto"/>
        <w:ind w:left="1440"/>
      </w:pPr>
      <w:r w:rsidRPr="00974D02">
        <w:t>Program Type: SA</w:t>
      </w:r>
    </w:p>
    <w:p w14:paraId="4D3471FC" w14:textId="1A3BE91C" w:rsidR="00974D02" w:rsidRDefault="00974D02" w:rsidP="00974D02">
      <w:pPr>
        <w:pStyle w:val="Heading3"/>
        <w:ind w:left="720"/>
      </w:pPr>
      <w:bookmarkStart w:id="15" w:name="_Toc8655091"/>
      <w:r w:rsidRPr="00974D02">
        <w:t>Can Learning partners create custom courses that are eligible for SA</w:t>
      </w:r>
      <w:r w:rsidR="00B24F11">
        <w:t xml:space="preserve">TV </w:t>
      </w:r>
      <w:r w:rsidRPr="00974D02">
        <w:t>vouchers?</w:t>
      </w:r>
      <w:bookmarkEnd w:id="15"/>
    </w:p>
    <w:p w14:paraId="79719FED" w14:textId="076A9CB6" w:rsidR="00974D02" w:rsidRPr="00974D02" w:rsidRDefault="00974D02" w:rsidP="00974D02">
      <w:pPr>
        <w:ind w:left="720"/>
      </w:pPr>
      <w:r w:rsidRPr="00974D02">
        <w:t xml:space="preserve">Yes, Learning partners can combine eligible SATV courses together to create customized training sessions. Customized training sessions are training sessions teaching Microsoft courseware that has been customized using Courseware Marketplace's custom courseware tool. Training sessions using customized courseware of two or more courses requires a custom code. Six hours of customized courseware training is equal to one SATV day. See the </w:t>
      </w:r>
      <w:r w:rsidR="009607A4" w:rsidRPr="00ED155C">
        <w:t>Microsoft SATV Program Agreement​</w:t>
      </w:r>
      <w:r>
        <w:rPr>
          <w:rFonts w:ascii="Segoe UI" w:hAnsi="Segoe UI" w:cs="Segoe UI"/>
          <w:color w:val="000000"/>
          <w:shd w:val="clear" w:color="auto" w:fill="FFFFFF"/>
        </w:rPr>
        <w:t xml:space="preserve"> </w:t>
      </w:r>
      <w:r w:rsidRPr="00974D02">
        <w:t>for complete details.</w:t>
      </w:r>
    </w:p>
    <w:p w14:paraId="0E9737F2" w14:textId="613D21B5" w:rsidR="00974D02" w:rsidRPr="00ED155C" w:rsidRDefault="00974D02" w:rsidP="00974D02">
      <w:pPr>
        <w:pStyle w:val="Heading3"/>
        <w:ind w:left="720"/>
      </w:pPr>
      <w:bookmarkStart w:id="16" w:name="_Toc8655092"/>
      <w:r w:rsidRPr="00ED155C">
        <w:t>How do I submit custom courses for SA</w:t>
      </w:r>
      <w:r w:rsidR="00B24F11">
        <w:t xml:space="preserve">TV </w:t>
      </w:r>
      <w:r w:rsidRPr="00ED155C">
        <w:t>vouchers?</w:t>
      </w:r>
      <w:bookmarkEnd w:id="16"/>
    </w:p>
    <w:p w14:paraId="1D73D8C8" w14:textId="01430A27" w:rsidR="00974D02" w:rsidRPr="00ED155C" w:rsidRDefault="00974D02" w:rsidP="00974D02">
      <w:pPr>
        <w:ind w:left="720"/>
      </w:pPr>
      <w:r w:rsidRPr="00ED155C">
        <w:rPr>
          <w:rFonts w:ascii="&amp;quot" w:hAnsi="&amp;quot"/>
          <w:color w:val="000000"/>
        </w:rPr>
        <w:t>​​</w:t>
      </w:r>
      <w:r w:rsidRPr="00ED155C">
        <w:t xml:space="preserve">Submit the following information in the request field in the </w:t>
      </w:r>
      <w:r w:rsidR="00CA6B41" w:rsidRPr="00ED155C">
        <w:t xml:space="preserve">Voucher Dashboard </w:t>
      </w:r>
      <w:r w:rsidR="00B345A0" w:rsidRPr="00ED155C">
        <w:t>in</w:t>
      </w:r>
      <w:r w:rsidR="00CA6B41" w:rsidRPr="00ED155C">
        <w:t xml:space="preserve"> Partner Center </w:t>
      </w:r>
      <w:r w:rsidRPr="00ED155C">
        <w:t xml:space="preserve">when using a custom code: </w:t>
      </w:r>
    </w:p>
    <w:p w14:paraId="00502C27" w14:textId="77777777" w:rsidR="00974D02" w:rsidRPr="00ED155C" w:rsidRDefault="00974D02" w:rsidP="00974D02">
      <w:pPr>
        <w:numPr>
          <w:ilvl w:val="0"/>
          <w:numId w:val="2"/>
        </w:numPr>
        <w:tabs>
          <w:tab w:val="clear" w:pos="720"/>
          <w:tab w:val="num" w:pos="1440"/>
        </w:tabs>
        <w:spacing w:before="100" w:beforeAutospacing="1" w:after="100" w:afterAutospacing="1" w:line="240" w:lineRule="auto"/>
        <w:ind w:left="1440"/>
      </w:pPr>
      <w:r w:rsidRPr="00ED155C">
        <w:t>Course number(s)</w:t>
      </w:r>
    </w:p>
    <w:p w14:paraId="1EBA9030" w14:textId="77777777" w:rsidR="00974D02" w:rsidRPr="00ED155C" w:rsidRDefault="00974D02" w:rsidP="00974D02">
      <w:pPr>
        <w:numPr>
          <w:ilvl w:val="0"/>
          <w:numId w:val="2"/>
        </w:numPr>
        <w:tabs>
          <w:tab w:val="clear" w:pos="720"/>
          <w:tab w:val="num" w:pos="1440"/>
        </w:tabs>
        <w:spacing w:before="100" w:beforeAutospacing="1" w:after="100" w:afterAutospacing="1" w:line="240" w:lineRule="auto"/>
        <w:ind w:left="1440"/>
      </w:pPr>
      <w:r w:rsidRPr="00ED155C">
        <w:t>Course name(s)</w:t>
      </w:r>
    </w:p>
    <w:p w14:paraId="34E41459" w14:textId="7C1F1BB7" w:rsidR="00974D02" w:rsidRPr="00ED155C" w:rsidRDefault="00974D02" w:rsidP="00974D02">
      <w:pPr>
        <w:numPr>
          <w:ilvl w:val="0"/>
          <w:numId w:val="2"/>
        </w:numPr>
        <w:tabs>
          <w:tab w:val="clear" w:pos="720"/>
          <w:tab w:val="num" w:pos="1440"/>
        </w:tabs>
        <w:spacing w:before="100" w:beforeAutospacing="1" w:after="100" w:afterAutospacing="1" w:line="240" w:lineRule="auto"/>
        <w:ind w:left="1440"/>
      </w:pPr>
      <w:r w:rsidRPr="00ED155C">
        <w:t>List of which modules they will be teaching</w:t>
      </w:r>
    </w:p>
    <w:p w14:paraId="2CED682F" w14:textId="77777777" w:rsidR="00974D02" w:rsidRPr="00ED155C" w:rsidRDefault="00974D02" w:rsidP="00974D02">
      <w:pPr>
        <w:spacing w:before="100" w:beforeAutospacing="1" w:after="100" w:afterAutospacing="1" w:line="240" w:lineRule="auto"/>
        <w:ind w:left="360" w:firstLine="360"/>
      </w:pPr>
      <w:r w:rsidRPr="00ED155C">
        <w:t xml:space="preserve">Use the following custom code numbers: </w:t>
      </w:r>
    </w:p>
    <w:p w14:paraId="2AC2A25A" w14:textId="77777777" w:rsidR="00974D02" w:rsidRPr="00ED155C" w:rsidRDefault="00974D02" w:rsidP="00974D02">
      <w:pPr>
        <w:numPr>
          <w:ilvl w:val="0"/>
          <w:numId w:val="2"/>
        </w:numPr>
        <w:tabs>
          <w:tab w:val="clear" w:pos="720"/>
          <w:tab w:val="num" w:pos="1440"/>
        </w:tabs>
        <w:spacing w:before="100" w:beforeAutospacing="1" w:after="100" w:afterAutospacing="1" w:line="240" w:lineRule="auto"/>
        <w:ind w:left="1440"/>
      </w:pPr>
      <w:r w:rsidRPr="00ED155C">
        <w:t>7055 = 5-day course</w:t>
      </w:r>
    </w:p>
    <w:p w14:paraId="07DB10EB" w14:textId="77777777" w:rsidR="00974D02" w:rsidRPr="00ED155C" w:rsidRDefault="00974D02" w:rsidP="00974D02">
      <w:pPr>
        <w:numPr>
          <w:ilvl w:val="0"/>
          <w:numId w:val="2"/>
        </w:numPr>
        <w:tabs>
          <w:tab w:val="clear" w:pos="720"/>
          <w:tab w:val="num" w:pos="1440"/>
        </w:tabs>
        <w:spacing w:before="100" w:beforeAutospacing="1" w:after="100" w:afterAutospacing="1" w:line="240" w:lineRule="auto"/>
        <w:ind w:left="1440"/>
      </w:pPr>
      <w:r w:rsidRPr="00ED155C">
        <w:t>7054 = 4-day course</w:t>
      </w:r>
    </w:p>
    <w:p w14:paraId="7A24C003" w14:textId="77777777" w:rsidR="00974D02" w:rsidRPr="00ED155C" w:rsidRDefault="00974D02" w:rsidP="00974D02">
      <w:pPr>
        <w:numPr>
          <w:ilvl w:val="0"/>
          <w:numId w:val="2"/>
        </w:numPr>
        <w:tabs>
          <w:tab w:val="clear" w:pos="720"/>
          <w:tab w:val="num" w:pos="1440"/>
        </w:tabs>
        <w:spacing w:before="100" w:beforeAutospacing="1" w:after="100" w:afterAutospacing="1" w:line="240" w:lineRule="auto"/>
        <w:ind w:left="1440"/>
      </w:pPr>
      <w:r w:rsidRPr="00ED155C">
        <w:t>7053 = 3-day course</w:t>
      </w:r>
    </w:p>
    <w:p w14:paraId="6EE73F94" w14:textId="77777777" w:rsidR="00974D02" w:rsidRPr="00ED155C" w:rsidRDefault="00974D02" w:rsidP="00974D02">
      <w:pPr>
        <w:numPr>
          <w:ilvl w:val="0"/>
          <w:numId w:val="2"/>
        </w:numPr>
        <w:tabs>
          <w:tab w:val="clear" w:pos="720"/>
          <w:tab w:val="num" w:pos="1440"/>
        </w:tabs>
        <w:spacing w:before="100" w:beforeAutospacing="1" w:after="100" w:afterAutospacing="1" w:line="240" w:lineRule="auto"/>
        <w:ind w:left="1440"/>
      </w:pPr>
      <w:r w:rsidRPr="00ED155C">
        <w:t>7052 = 2-day course</w:t>
      </w:r>
    </w:p>
    <w:p w14:paraId="094010E2" w14:textId="53DE35BA" w:rsidR="00974D02" w:rsidRPr="00ED155C" w:rsidRDefault="00974D02" w:rsidP="00974D02">
      <w:pPr>
        <w:numPr>
          <w:ilvl w:val="0"/>
          <w:numId w:val="2"/>
        </w:numPr>
        <w:tabs>
          <w:tab w:val="clear" w:pos="720"/>
          <w:tab w:val="num" w:pos="1440"/>
        </w:tabs>
        <w:spacing w:before="100" w:beforeAutospacing="1" w:after="100" w:afterAutospacing="1" w:line="240" w:lineRule="auto"/>
        <w:ind w:left="1440"/>
      </w:pPr>
      <w:r w:rsidRPr="00ED155C">
        <w:t>7051 = 1-day course</w:t>
      </w:r>
    </w:p>
    <w:p w14:paraId="159E7EB2" w14:textId="36BD8968" w:rsidR="00D133B4" w:rsidRDefault="008A479D" w:rsidP="00974D02">
      <w:pPr>
        <w:pStyle w:val="Heading3"/>
        <w:ind w:left="720"/>
      </w:pPr>
      <w:bookmarkStart w:id="17" w:name="_Toc8655093"/>
      <w:r>
        <w:t>Are role</w:t>
      </w:r>
      <w:r w:rsidR="00D133B4">
        <w:t>-based Instructor</w:t>
      </w:r>
      <w:r w:rsidR="007A2CCE">
        <w:t>-</w:t>
      </w:r>
      <w:r w:rsidR="00D133B4">
        <w:t>led courses eligible?</w:t>
      </w:r>
      <w:bookmarkEnd w:id="17"/>
      <w:r w:rsidR="00D133B4">
        <w:t xml:space="preserve"> </w:t>
      </w:r>
    </w:p>
    <w:p w14:paraId="20CE2348" w14:textId="339FAC85" w:rsidR="00D133B4" w:rsidRDefault="00D133B4" w:rsidP="00363EC2">
      <w:pPr>
        <w:pStyle w:val="NormalWeb"/>
        <w:ind w:left="720"/>
        <w:jc w:val="both"/>
        <w:rPr>
          <w:rFonts w:ascii="&amp;quot" w:hAnsi="&amp;quot"/>
          <w:color w:val="000000"/>
        </w:rPr>
      </w:pPr>
      <w:r>
        <w:rPr>
          <w:rFonts w:ascii="&amp;quot" w:hAnsi="&amp;quot"/>
          <w:color w:val="000000"/>
        </w:rPr>
        <w:t>New role-based instructor-led training (ILT) courses are now available as eligible courses within the Microsoft Software Assurance Training Voucher</w:t>
      </w:r>
      <w:r w:rsidR="00F230BB">
        <w:rPr>
          <w:rFonts w:ascii="&amp;quot" w:hAnsi="&amp;quot"/>
          <w:color w:val="000000"/>
        </w:rPr>
        <w:t>s</w:t>
      </w:r>
      <w:r>
        <w:rPr>
          <w:rFonts w:ascii="&amp;quot" w:hAnsi="&amp;quot"/>
          <w:color w:val="000000"/>
        </w:rPr>
        <w:t xml:space="preserve"> (SATV) program. These new role-based ILT courses can be purchased individually or as packaged sets</w:t>
      </w:r>
      <w:r w:rsidR="00FB6B07">
        <w:rPr>
          <w:rFonts w:ascii="&amp;quot" w:hAnsi="&amp;quot"/>
          <w:color w:val="000000"/>
        </w:rPr>
        <w:t xml:space="preserve"> in </w:t>
      </w:r>
      <w:hyperlink r:id="rId9" w:history="1">
        <w:r w:rsidR="00FB6B07" w:rsidRPr="00557BA9">
          <w:rPr>
            <w:rStyle w:val="Hyperlink"/>
            <w:rFonts w:ascii="&amp;quot" w:hAnsi="&amp;quot"/>
          </w:rPr>
          <w:t>Courseware Marketplace</w:t>
        </w:r>
      </w:hyperlink>
      <w:r w:rsidR="00FB6B07">
        <w:rPr>
          <w:rFonts w:ascii="&amp;quot" w:hAnsi="&amp;quot"/>
          <w:color w:val="000000"/>
        </w:rPr>
        <w:t xml:space="preserve"> </w:t>
      </w:r>
      <w:r>
        <w:rPr>
          <w:rFonts w:ascii="&amp;quot" w:hAnsi="&amp;quot"/>
          <w:color w:val="000000"/>
        </w:rPr>
        <w:t xml:space="preserve">. Follow the instructions below on how to process these courses using SA Training Vouchers. </w:t>
      </w:r>
    </w:p>
    <w:p w14:paraId="1F2C4C03" w14:textId="03E93524" w:rsidR="00D133B4" w:rsidRPr="006817A8" w:rsidRDefault="00D133B4" w:rsidP="00ED155C">
      <w:pPr>
        <w:pStyle w:val="NormalWeb"/>
        <w:ind w:left="720"/>
        <w:rPr>
          <w:rFonts w:ascii="&amp;quot" w:hAnsi="&amp;quot"/>
          <w:color w:val="000000"/>
        </w:rPr>
      </w:pPr>
      <w:r>
        <w:rPr>
          <w:rStyle w:val="Strong"/>
          <w:rFonts w:ascii="&amp;quot" w:eastAsiaTheme="majorEastAsia" w:hAnsi="&amp;quot"/>
          <w:color w:val="000000"/>
        </w:rPr>
        <w:t>Individual course purchase</w:t>
      </w:r>
      <w:r w:rsidR="00B24F11">
        <w:rPr>
          <w:rStyle w:val="Strong"/>
          <w:rFonts w:ascii="&amp;quot" w:eastAsiaTheme="majorEastAsia" w:hAnsi="&amp;quot"/>
          <w:color w:val="000000"/>
        </w:rPr>
        <w:br/>
      </w:r>
      <w:r w:rsidR="006817A8">
        <w:rPr>
          <w:rStyle w:val="Strong"/>
          <w:rFonts w:ascii="&amp;quot" w:eastAsiaTheme="majorEastAsia" w:hAnsi="&amp;quot"/>
          <w:b w:val="0"/>
          <w:color w:val="000000"/>
        </w:rPr>
        <w:t>Individual purchase of these courses means that you have a unique MOC code per course</w:t>
      </w:r>
    </w:p>
    <w:p w14:paraId="016CD42E" w14:textId="69389CFC" w:rsidR="00D133B4" w:rsidRDefault="00F230BB" w:rsidP="00363EC2">
      <w:pPr>
        <w:numPr>
          <w:ilvl w:val="0"/>
          <w:numId w:val="20"/>
        </w:numPr>
        <w:tabs>
          <w:tab w:val="clear" w:pos="720"/>
          <w:tab w:val="num" w:pos="1440"/>
        </w:tabs>
        <w:spacing w:before="100" w:beforeAutospacing="1" w:after="100" w:afterAutospacing="1" w:line="240" w:lineRule="auto"/>
        <w:ind w:left="1440"/>
        <w:jc w:val="both"/>
        <w:rPr>
          <w:rFonts w:ascii="&amp;quot" w:hAnsi="&amp;quot"/>
          <w:color w:val="000000"/>
        </w:rPr>
      </w:pPr>
      <w:r w:rsidRPr="00ED155C">
        <w:rPr>
          <w:rFonts w:ascii="&amp;quot" w:hAnsi="&amp;quot"/>
        </w:rPr>
        <w:t>Reserve the voucher</w:t>
      </w:r>
      <w:r w:rsidR="00D133B4">
        <w:rPr>
          <w:rFonts w:ascii="&amp;quot" w:hAnsi="&amp;quot"/>
          <w:color w:val="000000"/>
        </w:rPr>
        <w:t xml:space="preserve"> using the assigned single-course number</w:t>
      </w:r>
      <w:r w:rsidR="00F20490">
        <w:rPr>
          <w:rFonts w:ascii="&amp;quot" w:hAnsi="&amp;quot"/>
          <w:color w:val="000000"/>
        </w:rPr>
        <w:t xml:space="preserve"> (ex:</w:t>
      </w:r>
      <w:r w:rsidR="00CE6A6E" w:rsidRPr="00CE6A6E">
        <w:t xml:space="preserve"> </w:t>
      </w:r>
      <w:r w:rsidR="00CE6A6E" w:rsidRPr="00CE6A6E">
        <w:rPr>
          <w:rFonts w:ascii="&amp;quot" w:hAnsi="&amp;quot"/>
          <w:color w:val="000000"/>
        </w:rPr>
        <w:t>AZ-100T01</w:t>
      </w:r>
      <w:r w:rsidR="0025472C">
        <w:rPr>
          <w:rFonts w:ascii="&amp;quot" w:hAnsi="&amp;quot"/>
          <w:color w:val="000000"/>
        </w:rPr>
        <w:t xml:space="preserve">) per training with a student. You need to ensure that the customer is giving you a single </w:t>
      </w:r>
      <w:r w:rsidR="0025472C">
        <w:rPr>
          <w:rFonts w:ascii="&amp;quot" w:hAnsi="&amp;quot"/>
          <w:color w:val="000000"/>
        </w:rPr>
        <w:lastRenderedPageBreak/>
        <w:t>day voucher per course</w:t>
      </w:r>
      <w:r w:rsidR="00D133B4">
        <w:rPr>
          <w:rFonts w:ascii="&amp;quot" w:hAnsi="&amp;quot"/>
          <w:color w:val="000000"/>
        </w:rPr>
        <w:t>.</w:t>
      </w:r>
      <w:r w:rsidR="0025472C">
        <w:rPr>
          <w:rFonts w:ascii="&amp;quot" w:hAnsi="&amp;quot"/>
          <w:color w:val="000000"/>
        </w:rPr>
        <w:t xml:space="preserve"> </w:t>
      </w:r>
      <w:r w:rsidR="00D133B4">
        <w:rPr>
          <w:rFonts w:ascii="&amp;quot" w:hAnsi="&amp;quot"/>
          <w:color w:val="000000"/>
        </w:rPr>
        <w:t>​</w:t>
      </w:r>
      <w:r w:rsidR="00494956">
        <w:rPr>
          <w:rFonts w:ascii="&amp;quot" w:hAnsi="&amp;quot"/>
          <w:color w:val="000000"/>
        </w:rPr>
        <w:t xml:space="preserve">You will be entering a unique MOC code per training per voucher during in the payment request. </w:t>
      </w:r>
    </w:p>
    <w:p w14:paraId="471487F5" w14:textId="5157A3E4" w:rsidR="00D133B4" w:rsidRDefault="00D133B4" w:rsidP="00ED155C">
      <w:pPr>
        <w:spacing w:after="0"/>
        <w:ind w:left="720"/>
        <w:rPr>
          <w:rFonts w:ascii="&amp;quot" w:hAnsi="&amp;quot"/>
          <w:color w:val="000000"/>
        </w:rPr>
      </w:pPr>
      <w:r>
        <w:rPr>
          <w:rStyle w:val="Strong"/>
          <w:rFonts w:ascii="&amp;quot" w:hAnsi="&amp;quot"/>
          <w:color w:val="000000"/>
        </w:rPr>
        <w:t>Packaged set purchase</w:t>
      </w:r>
      <w:r>
        <w:rPr>
          <w:rFonts w:ascii="&amp;quot" w:hAnsi="&amp;quot"/>
          <w:color w:val="000000"/>
        </w:rPr>
        <w:t>​</w:t>
      </w:r>
      <w:r w:rsidR="00B24F11">
        <w:rPr>
          <w:rFonts w:ascii="&amp;quot" w:hAnsi="&amp;quot"/>
          <w:color w:val="000000"/>
        </w:rPr>
        <w:br/>
      </w:r>
      <w:r w:rsidR="00874579">
        <w:rPr>
          <w:rFonts w:ascii="&amp;quot" w:hAnsi="&amp;quot"/>
          <w:color w:val="000000"/>
        </w:rPr>
        <w:t xml:space="preserve">A packaged set purchase means that you have one MOC code with multiple trainings in </w:t>
      </w:r>
      <w:r w:rsidR="00B24F11">
        <w:rPr>
          <w:rFonts w:ascii="&amp;quot" w:hAnsi="&amp;quot"/>
          <w:color w:val="000000"/>
        </w:rPr>
        <w:t xml:space="preserve">the </w:t>
      </w:r>
      <w:r w:rsidR="00F20490">
        <w:rPr>
          <w:rFonts w:ascii="&amp;quot" w:hAnsi="&amp;quot"/>
          <w:color w:val="000000"/>
        </w:rPr>
        <w:t>order</w:t>
      </w:r>
      <w:r w:rsidR="00F230BB">
        <w:rPr>
          <w:rFonts w:ascii="&amp;quot" w:hAnsi="&amp;quot"/>
          <w:color w:val="000000"/>
        </w:rPr>
        <w:t>.</w:t>
      </w:r>
    </w:p>
    <w:p w14:paraId="79B09206" w14:textId="1E7D6962" w:rsidR="00D133B4" w:rsidRDefault="00D133B4" w:rsidP="00FB6B07">
      <w:pPr>
        <w:numPr>
          <w:ilvl w:val="0"/>
          <w:numId w:val="21"/>
        </w:numPr>
        <w:tabs>
          <w:tab w:val="clear" w:pos="720"/>
          <w:tab w:val="num" w:pos="1440"/>
        </w:tabs>
        <w:spacing w:before="100" w:beforeAutospacing="1" w:after="100" w:afterAutospacing="1" w:line="240" w:lineRule="auto"/>
        <w:ind w:left="1440"/>
        <w:jc w:val="both"/>
        <w:rPr>
          <w:rFonts w:ascii="&amp;quot" w:hAnsi="&amp;quot"/>
          <w:color w:val="000000"/>
        </w:rPr>
      </w:pPr>
      <w:r>
        <w:rPr>
          <w:rFonts w:ascii="&amp;quot" w:hAnsi="&amp;quot"/>
          <w:color w:val="000000"/>
        </w:rPr>
        <w:t>When purchasing these courses via the packaged set option, you will have multiple courses under one order. Please use one of the following temporary course codes to reserve these vouchers:</w:t>
      </w:r>
    </w:p>
    <w:p w14:paraId="26461D24" w14:textId="77777777" w:rsidR="003F7AAA" w:rsidRDefault="003F7AAA" w:rsidP="003F7AAA">
      <w:pPr>
        <w:numPr>
          <w:ilvl w:val="1"/>
          <w:numId w:val="21"/>
        </w:numPr>
        <w:tabs>
          <w:tab w:val="clear" w:pos="1440"/>
          <w:tab w:val="num" w:pos="2160"/>
        </w:tabs>
        <w:spacing w:before="100" w:beforeAutospacing="1" w:after="100" w:afterAutospacing="1" w:line="240" w:lineRule="auto"/>
        <w:ind w:left="2160"/>
        <w:jc w:val="both"/>
        <w:rPr>
          <w:rFonts w:ascii="&amp;quot" w:hAnsi="&amp;quot"/>
          <w:color w:val="000000"/>
        </w:rPr>
      </w:pPr>
      <w:r>
        <w:rPr>
          <w:rFonts w:ascii="&amp;quot" w:hAnsi="&amp;quot"/>
          <w:color w:val="000000"/>
        </w:rPr>
        <w:t>6054: for a 4-day packaged set course</w:t>
      </w:r>
    </w:p>
    <w:p w14:paraId="4C409677" w14:textId="2C79C38B" w:rsidR="007C52B7" w:rsidRPr="003F7AAA" w:rsidRDefault="003F7AAA" w:rsidP="00363EC2">
      <w:pPr>
        <w:numPr>
          <w:ilvl w:val="1"/>
          <w:numId w:val="21"/>
        </w:numPr>
        <w:tabs>
          <w:tab w:val="clear" w:pos="1440"/>
          <w:tab w:val="num" w:pos="2160"/>
        </w:tabs>
        <w:spacing w:before="100" w:beforeAutospacing="1" w:after="100" w:afterAutospacing="1" w:line="240" w:lineRule="auto"/>
        <w:ind w:left="2160"/>
        <w:jc w:val="both"/>
        <w:rPr>
          <w:rFonts w:ascii="&amp;quot" w:hAnsi="&amp;quot"/>
          <w:color w:val="000000"/>
        </w:rPr>
      </w:pPr>
      <w:r>
        <w:rPr>
          <w:rFonts w:ascii="&amp;quot" w:hAnsi="&amp;quot"/>
          <w:color w:val="000000"/>
        </w:rPr>
        <w:t>6055: for a 5-day packaged set course</w:t>
      </w:r>
    </w:p>
    <w:p w14:paraId="69BA9F38" w14:textId="2A3733BA" w:rsidR="007C52B7" w:rsidRPr="00ED155C" w:rsidRDefault="003F7AAA" w:rsidP="00FB6B07">
      <w:pPr>
        <w:numPr>
          <w:ilvl w:val="0"/>
          <w:numId w:val="21"/>
        </w:numPr>
        <w:tabs>
          <w:tab w:val="clear" w:pos="720"/>
          <w:tab w:val="num" w:pos="1440"/>
        </w:tabs>
        <w:spacing w:before="100" w:beforeAutospacing="1" w:after="100" w:afterAutospacing="1" w:line="240" w:lineRule="auto"/>
        <w:ind w:left="1440"/>
        <w:jc w:val="both"/>
        <w:rPr>
          <w:rFonts w:ascii="&amp;quot" w:hAnsi="&amp;quot"/>
          <w:color w:val="000000"/>
        </w:rPr>
      </w:pPr>
      <w:r w:rsidRPr="00ED155C">
        <w:rPr>
          <w:rFonts w:ascii="&amp;quot" w:hAnsi="&amp;quot"/>
          <w:color w:val="000000"/>
        </w:rPr>
        <w:t>F</w:t>
      </w:r>
      <w:r w:rsidR="007C52B7" w:rsidRPr="00ED155C">
        <w:rPr>
          <w:rFonts w:ascii="&amp;quot" w:hAnsi="&amp;quot"/>
          <w:color w:val="000000"/>
        </w:rPr>
        <w:t>ollow</w:t>
      </w:r>
      <w:r w:rsidRPr="00ED155C">
        <w:rPr>
          <w:rFonts w:ascii="&amp;quot" w:hAnsi="&amp;quot"/>
          <w:color w:val="000000"/>
        </w:rPr>
        <w:t xml:space="preserve"> the below steps for the 6 and 7</w:t>
      </w:r>
      <w:r w:rsidR="00B24F11" w:rsidRPr="00ED155C">
        <w:rPr>
          <w:rFonts w:ascii="&amp;quot" w:hAnsi="&amp;quot"/>
          <w:color w:val="000000"/>
        </w:rPr>
        <w:t>-</w:t>
      </w:r>
      <w:r w:rsidRPr="00ED155C">
        <w:rPr>
          <w:rFonts w:ascii="&amp;quot" w:hAnsi="&amp;quot"/>
          <w:color w:val="000000"/>
        </w:rPr>
        <w:t>day packaged set courses</w:t>
      </w:r>
      <w:r w:rsidR="006C1DAE" w:rsidRPr="00ED155C">
        <w:rPr>
          <w:rFonts w:ascii="&amp;quot" w:hAnsi="&amp;quot"/>
          <w:color w:val="000000"/>
        </w:rPr>
        <w:t>:</w:t>
      </w:r>
    </w:p>
    <w:p w14:paraId="72F65656" w14:textId="790F712C" w:rsidR="006C1DAE" w:rsidRPr="00ED155C" w:rsidRDefault="006C1DAE" w:rsidP="00363EC2">
      <w:pPr>
        <w:numPr>
          <w:ilvl w:val="0"/>
          <w:numId w:val="23"/>
        </w:numPr>
        <w:spacing w:before="100" w:beforeAutospacing="1" w:after="100" w:afterAutospacing="1" w:line="240" w:lineRule="auto"/>
        <w:jc w:val="both"/>
        <w:rPr>
          <w:rFonts w:ascii="&amp;quot" w:hAnsi="&amp;quot"/>
          <w:color w:val="000000"/>
        </w:rPr>
      </w:pPr>
      <w:r w:rsidRPr="00ED155C">
        <w:rPr>
          <w:rFonts w:ascii="&amp;quot" w:hAnsi="&amp;quot"/>
          <w:color w:val="000000"/>
        </w:rPr>
        <w:t xml:space="preserve">​The </w:t>
      </w:r>
      <w:hyperlink r:id="rId10" w:tgtFrame="_blank" w:history="1">
        <w:r w:rsidRPr="00ED155C">
          <w:rPr>
            <w:rStyle w:val="Hyperlink"/>
            <w:rFonts w:ascii="&amp;quot" w:hAnsi="&amp;quot"/>
            <w:color w:val="0072C6"/>
          </w:rPr>
          <w:t>Volume Licensing Service Center (VLSC) tool​</w:t>
        </w:r>
      </w:hyperlink>
      <w:r w:rsidRPr="00ED155C">
        <w:rPr>
          <w:rFonts w:ascii="&amp;quot" w:hAnsi="&amp;quot"/>
          <w:color w:val="000000"/>
        </w:rPr>
        <w:t xml:space="preserve"> limits customers to creating vouchers for five or fewer training days. Your</w:t>
      </w:r>
      <w:r w:rsidRPr="00ED155C">
        <w:rPr>
          <w:rFonts w:ascii="&amp;quot" w:hAnsi="&amp;quot" w:hint="eastAsia"/>
          <w:color w:val="000000"/>
        </w:rPr>
        <w:t> </w:t>
      </w:r>
      <w:r w:rsidRPr="00ED155C">
        <w:rPr>
          <w:rFonts w:ascii="&amp;quot" w:hAnsi="&amp;quot"/>
          <w:color w:val="000000"/>
        </w:rPr>
        <w:t>customer will need</w:t>
      </w:r>
      <w:r w:rsidRPr="00ED155C">
        <w:rPr>
          <w:rFonts w:ascii="&amp;quot" w:hAnsi="&amp;quot" w:hint="eastAsia"/>
          <w:color w:val="000000"/>
        </w:rPr>
        <w:t> </w:t>
      </w:r>
      <w:r w:rsidRPr="00ED155C">
        <w:rPr>
          <w:rFonts w:ascii="&amp;quot" w:hAnsi="&amp;quot"/>
          <w:color w:val="000000"/>
        </w:rPr>
        <w:t xml:space="preserve">to create two separate training vouchers that total six or seven days (depending on desired course length) for you to stack and process in the </w:t>
      </w:r>
      <w:hyperlink r:id="rId11" w:anchor="/tsv" w:history="1">
        <w:r w:rsidR="000C7901" w:rsidRPr="00ED155C">
          <w:rPr>
            <w:rStyle w:val="Hyperlink"/>
            <w:rFonts w:ascii="&amp;quot" w:hAnsi="&amp;quot"/>
            <w:color w:val="0072C6"/>
          </w:rPr>
          <w:t>Partner Center training vouchers management page</w:t>
        </w:r>
      </w:hyperlink>
      <w:r w:rsidRPr="00ED155C">
        <w:rPr>
          <w:rFonts w:ascii="&amp;quot" w:hAnsi="&amp;quot"/>
          <w:color w:val="000000"/>
        </w:rPr>
        <w:t xml:space="preserve"> (that is, a five-day voucher plus a one-day voucher for a six-day packaged-set course, or a five-day voucher plus a two-day voucher for a seven-day packaged-set course).</w:t>
      </w:r>
    </w:p>
    <w:p w14:paraId="6F5B06D8" w14:textId="3E896993" w:rsidR="006C1DAE" w:rsidRPr="00ED155C" w:rsidRDefault="006C1DAE" w:rsidP="00363EC2">
      <w:pPr>
        <w:numPr>
          <w:ilvl w:val="0"/>
          <w:numId w:val="23"/>
        </w:numPr>
        <w:spacing w:before="100" w:beforeAutospacing="1" w:after="100" w:afterAutospacing="1" w:line="240" w:lineRule="auto"/>
        <w:jc w:val="both"/>
        <w:rPr>
          <w:rFonts w:ascii="&amp;quot" w:hAnsi="&amp;quot"/>
          <w:color w:val="000000"/>
        </w:rPr>
      </w:pPr>
      <w:r w:rsidRPr="00ED155C">
        <w:rPr>
          <w:rFonts w:ascii="&amp;quot" w:hAnsi="&amp;quot"/>
          <w:color w:val="000000"/>
        </w:rPr>
        <w:t xml:space="preserve">After your customer sends you both vouchers to process, use the relevant temporary course code from the following list when reserving the two vouchers </w:t>
      </w:r>
      <w:r w:rsidR="00363EC2" w:rsidRPr="00ED155C">
        <w:rPr>
          <w:rFonts w:ascii="&amp;quot" w:hAnsi="&amp;quot"/>
          <w:color w:val="000000"/>
        </w:rPr>
        <w:t>together:</w:t>
      </w:r>
    </w:p>
    <w:p w14:paraId="12227200" w14:textId="77777777" w:rsidR="006C1DAE" w:rsidRPr="00ED155C" w:rsidRDefault="006C1DAE" w:rsidP="00363EC2">
      <w:pPr>
        <w:numPr>
          <w:ilvl w:val="1"/>
          <w:numId w:val="23"/>
        </w:numPr>
        <w:spacing w:before="100" w:beforeAutospacing="1" w:after="100" w:afterAutospacing="1" w:line="240" w:lineRule="auto"/>
        <w:jc w:val="both"/>
        <w:rPr>
          <w:rFonts w:ascii="&amp;quot" w:hAnsi="&amp;quot"/>
          <w:color w:val="000000"/>
        </w:rPr>
      </w:pPr>
      <w:r w:rsidRPr="00ED155C">
        <w:rPr>
          <w:rFonts w:ascii="&amp;quot" w:hAnsi="&amp;quot"/>
          <w:color w:val="000000"/>
        </w:rPr>
        <w:t>​</w:t>
      </w:r>
      <w:r w:rsidRPr="00ED155C">
        <w:rPr>
          <w:rStyle w:val="Strong"/>
          <w:rFonts w:ascii="&amp;quot" w:hAnsi="&amp;quot"/>
          <w:color w:val="000000"/>
        </w:rPr>
        <w:t>Course code 6056</w:t>
      </w:r>
      <w:r w:rsidRPr="00ED155C">
        <w:rPr>
          <w:rFonts w:ascii="&amp;quot" w:hAnsi="&amp;quot"/>
          <w:color w:val="000000"/>
        </w:rPr>
        <w:t xml:space="preserve"> for a </w:t>
      </w:r>
      <w:r w:rsidRPr="00ED155C">
        <w:rPr>
          <w:rStyle w:val="Strong"/>
          <w:rFonts w:ascii="&amp;quot" w:hAnsi="&amp;quot"/>
          <w:color w:val="000000"/>
        </w:rPr>
        <w:t>six-day</w:t>
      </w:r>
      <w:r w:rsidRPr="00ED155C">
        <w:rPr>
          <w:rFonts w:ascii="&amp;quot" w:hAnsi="&amp;quot"/>
          <w:color w:val="000000"/>
        </w:rPr>
        <w:t xml:space="preserve"> packaged-set course</w:t>
      </w:r>
    </w:p>
    <w:p w14:paraId="4E7C2245" w14:textId="77777777" w:rsidR="006C1DAE" w:rsidRPr="00ED155C" w:rsidRDefault="006C1DAE" w:rsidP="00363EC2">
      <w:pPr>
        <w:numPr>
          <w:ilvl w:val="1"/>
          <w:numId w:val="23"/>
        </w:numPr>
        <w:spacing w:before="100" w:beforeAutospacing="1" w:after="100" w:afterAutospacing="1" w:line="240" w:lineRule="auto"/>
        <w:jc w:val="both"/>
        <w:rPr>
          <w:rFonts w:ascii="&amp;quot" w:hAnsi="&amp;quot"/>
          <w:color w:val="000000"/>
        </w:rPr>
      </w:pPr>
      <w:r w:rsidRPr="00ED155C">
        <w:rPr>
          <w:rStyle w:val="Strong"/>
          <w:rFonts w:ascii="&amp;quot" w:hAnsi="&amp;quot"/>
          <w:color w:val="000000"/>
        </w:rPr>
        <w:t>Course code 6057</w:t>
      </w:r>
      <w:r w:rsidRPr="00ED155C">
        <w:rPr>
          <w:rFonts w:ascii="&amp;quot" w:hAnsi="&amp;quot"/>
          <w:color w:val="000000"/>
        </w:rPr>
        <w:t xml:space="preserve"> for a </w:t>
      </w:r>
      <w:r w:rsidRPr="00ED155C">
        <w:rPr>
          <w:rStyle w:val="Strong"/>
          <w:rFonts w:ascii="&amp;quot" w:hAnsi="&amp;quot"/>
          <w:color w:val="000000"/>
        </w:rPr>
        <w:t>seven-day</w:t>
      </w:r>
      <w:r w:rsidRPr="00ED155C">
        <w:rPr>
          <w:rFonts w:ascii="&amp;quot" w:hAnsi="&amp;quot"/>
          <w:color w:val="000000"/>
        </w:rPr>
        <w:t xml:space="preserve"> packaged-set course</w:t>
      </w:r>
    </w:p>
    <w:p w14:paraId="0B3B9AB8" w14:textId="77777777" w:rsidR="006C1DAE" w:rsidRPr="00ED155C" w:rsidRDefault="006C1DAE" w:rsidP="00363EC2">
      <w:pPr>
        <w:numPr>
          <w:ilvl w:val="0"/>
          <w:numId w:val="23"/>
        </w:numPr>
        <w:spacing w:before="100" w:beforeAutospacing="1" w:after="100" w:afterAutospacing="1" w:line="240" w:lineRule="auto"/>
        <w:jc w:val="both"/>
        <w:rPr>
          <w:rFonts w:ascii="&amp;quot" w:hAnsi="&amp;quot"/>
          <w:color w:val="000000"/>
        </w:rPr>
      </w:pPr>
      <w:r w:rsidRPr="00ED155C">
        <w:rPr>
          <w:rFonts w:ascii="&amp;quot" w:hAnsi="&amp;quot"/>
          <w:color w:val="000000"/>
        </w:rPr>
        <w:t>During the voucher reservation step in the VVR tool:</w:t>
      </w:r>
    </w:p>
    <w:p w14:paraId="08AB3CAB" w14:textId="77777777" w:rsidR="006C1DAE" w:rsidRPr="00ED155C" w:rsidRDefault="006C1DAE" w:rsidP="00363EC2">
      <w:pPr>
        <w:numPr>
          <w:ilvl w:val="1"/>
          <w:numId w:val="23"/>
        </w:numPr>
        <w:spacing w:before="100" w:beforeAutospacing="1" w:after="100" w:afterAutospacing="1" w:line="240" w:lineRule="auto"/>
        <w:jc w:val="both"/>
        <w:rPr>
          <w:rFonts w:ascii="&amp;quot" w:hAnsi="&amp;quot"/>
          <w:color w:val="000000"/>
        </w:rPr>
      </w:pPr>
      <w:r w:rsidRPr="00ED155C">
        <w:rPr>
          <w:rFonts w:ascii="&amp;quot" w:hAnsi="&amp;quot"/>
          <w:color w:val="000000"/>
        </w:rPr>
        <w:t>​​​​Reserve the vouchers using the single relevant course code.</w:t>
      </w:r>
    </w:p>
    <w:p w14:paraId="2C432BF6" w14:textId="1DFBD84B" w:rsidR="006C1DAE" w:rsidRPr="00ED155C" w:rsidRDefault="006C1DAE" w:rsidP="00363EC2">
      <w:pPr>
        <w:numPr>
          <w:ilvl w:val="1"/>
          <w:numId w:val="23"/>
        </w:numPr>
        <w:spacing w:before="100" w:beforeAutospacing="1" w:after="100" w:afterAutospacing="1" w:line="240" w:lineRule="auto"/>
        <w:jc w:val="both"/>
        <w:rPr>
          <w:rFonts w:ascii="&amp;quot" w:hAnsi="&amp;quot"/>
          <w:color w:val="000000"/>
        </w:rPr>
      </w:pPr>
      <w:r w:rsidRPr="00ED155C">
        <w:rPr>
          <w:rFonts w:ascii="&amp;quot" w:hAnsi="&amp;quot"/>
          <w:color w:val="000000"/>
        </w:rPr>
        <w:t xml:space="preserve">After entering the course start and end dates, you will encounter a pop-up window informing you that the voucher is insufficient to cover the entire course. To complete the voucher reservation process, click the </w:t>
      </w:r>
      <w:r w:rsidRPr="00ED155C">
        <w:rPr>
          <w:rStyle w:val="Strong"/>
          <w:rFonts w:ascii="&amp;quot" w:hAnsi="&amp;quot"/>
          <w:color w:val="000000"/>
        </w:rPr>
        <w:t>OK</w:t>
      </w:r>
      <w:r w:rsidRPr="00ED155C">
        <w:rPr>
          <w:rFonts w:ascii="&amp;quot" w:hAnsi="&amp;quot"/>
          <w:color w:val="000000"/>
        </w:rPr>
        <w:t xml:space="preserve"> button in that window.</w:t>
      </w:r>
      <w:r w:rsidRPr="00ED155C">
        <w:rPr>
          <w:rFonts w:ascii="&amp;quot" w:hAnsi="&amp;quot"/>
          <w:color w:val="000000"/>
        </w:rPr>
        <w:br/>
        <w:t>​</w:t>
      </w:r>
      <w:r w:rsidRPr="00ED155C">
        <w:rPr>
          <w:rFonts w:ascii="&amp;quot" w:hAnsi="&amp;quot" w:hint="eastAsia"/>
          <w:color w:val="000000"/>
        </w:rPr>
        <w:t> </w:t>
      </w:r>
      <w:r w:rsidRPr="00ED155C">
        <w:rPr>
          <w:rFonts w:ascii="&amp;quot" w:hAnsi="&amp;quot"/>
          <w:noProof/>
          <w:color w:val="000000"/>
        </w:rPr>
        <w:drawing>
          <wp:inline distT="0" distB="0" distL="0" distR="0" wp14:anchorId="552120DB" wp14:editId="60CC7044">
            <wp:extent cx="3143250" cy="1649730"/>
            <wp:effectExtent l="0" t="0" r="0" b="7620"/>
            <wp:docPr id="10" name="Picture 10" descr="vvr_error_pop-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vr_error_pop-u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0" cy="1649730"/>
                    </a:xfrm>
                    <a:prstGeom prst="rect">
                      <a:avLst/>
                    </a:prstGeom>
                    <a:noFill/>
                    <a:ln>
                      <a:noFill/>
                    </a:ln>
                  </pic:spPr>
                </pic:pic>
              </a:graphicData>
            </a:graphic>
          </wp:inline>
        </w:drawing>
      </w:r>
    </w:p>
    <w:p w14:paraId="27FA4CEB" w14:textId="77777777" w:rsidR="006C1DAE" w:rsidRPr="00ED155C" w:rsidRDefault="006C1DAE" w:rsidP="00363EC2">
      <w:pPr>
        <w:numPr>
          <w:ilvl w:val="0"/>
          <w:numId w:val="23"/>
        </w:numPr>
        <w:spacing w:before="100" w:beforeAutospacing="1" w:after="100" w:afterAutospacing="1" w:line="240" w:lineRule="auto"/>
        <w:jc w:val="both"/>
        <w:rPr>
          <w:rFonts w:ascii="&amp;quot" w:hAnsi="&amp;quot"/>
          <w:color w:val="000000"/>
        </w:rPr>
      </w:pPr>
      <w:r w:rsidRPr="00ED155C">
        <w:rPr>
          <w:rFonts w:ascii="&amp;quot" w:hAnsi="&amp;quot"/>
          <w:color w:val="000000"/>
        </w:rPr>
        <w:t>When you submit the payment request for these vouchers in CHIP/SAVB, enter the same Microsoft Official Courseware code for both vouchers that you stacked to reserve the packaged-set course.</w:t>
      </w:r>
    </w:p>
    <w:p w14:paraId="4E424E52" w14:textId="77777777" w:rsidR="00D133B4" w:rsidRPr="00D133B4" w:rsidRDefault="00D133B4" w:rsidP="00363EC2"/>
    <w:p w14:paraId="1DE4559A" w14:textId="1B7A3DC2" w:rsidR="00974D02" w:rsidRDefault="00974D02" w:rsidP="00974D02">
      <w:pPr>
        <w:pStyle w:val="Heading3"/>
        <w:ind w:left="720"/>
      </w:pPr>
      <w:bookmarkStart w:id="18" w:name="_Toc8655094"/>
      <w:r w:rsidRPr="00974D02">
        <w:lastRenderedPageBreak/>
        <w:t>Can SA</w:t>
      </w:r>
      <w:r w:rsidR="00B24F11">
        <w:t xml:space="preserve">TV </w:t>
      </w:r>
      <w:r w:rsidRPr="00974D02">
        <w:t>vouchers be redeemed for training with any Microsoft Partner Network (MPN) member or IT Academy partner?</w:t>
      </w:r>
      <w:bookmarkEnd w:id="18"/>
    </w:p>
    <w:p w14:paraId="6348F378" w14:textId="00B121FB" w:rsidR="00974D02" w:rsidRPr="00974D02" w:rsidRDefault="00974D02" w:rsidP="00974D02">
      <w:pPr>
        <w:ind w:left="720"/>
      </w:pPr>
      <w:r>
        <w:rPr>
          <w:rFonts w:ascii="Segoe UI" w:hAnsi="Segoe UI" w:cs="Segoe UI"/>
          <w:color w:val="000000"/>
          <w:shd w:val="clear" w:color="auto" w:fill="FFFFFF"/>
        </w:rPr>
        <w:t>​</w:t>
      </w:r>
      <w:r w:rsidRPr="00974D02">
        <w:t>No, the SATV program is an exclusive program delivered by Learning partners only. Training vouchers may be redeemed only at participating Learning partner locations.</w:t>
      </w:r>
    </w:p>
    <w:p w14:paraId="0A9AE3E3" w14:textId="0CA489C9" w:rsidR="00974D02" w:rsidRDefault="00974D02" w:rsidP="00974D02">
      <w:pPr>
        <w:pStyle w:val="Heading3"/>
        <w:ind w:left="720"/>
      </w:pPr>
      <w:bookmarkStart w:id="19" w:name="_Toc8655095"/>
      <w:r w:rsidRPr="00974D02">
        <w:t>Am I required to offer all available SA</w:t>
      </w:r>
      <w:r w:rsidR="00B24F11">
        <w:t xml:space="preserve">TV </w:t>
      </w:r>
      <w:r w:rsidRPr="00974D02">
        <w:t>courses?</w:t>
      </w:r>
      <w:bookmarkEnd w:id="19"/>
    </w:p>
    <w:p w14:paraId="40780708" w14:textId="7910BADB" w:rsidR="00974D02" w:rsidRPr="00974D02" w:rsidRDefault="00974D02" w:rsidP="00974D02">
      <w:pPr>
        <w:ind w:left="720"/>
      </w:pPr>
      <w:r w:rsidRPr="00974D02">
        <w:t xml:space="preserve">Learning partners who participate in the SATV program should be prepared to offer any classes listed in the </w:t>
      </w:r>
      <w:hyperlink r:id="rId13" w:tgtFrame="_blank" w:history="1">
        <w:r>
          <w:rPr>
            <w:rStyle w:val="Hyperlink"/>
            <w:rFonts w:ascii="&amp;quot" w:hAnsi="&amp;quot"/>
            <w:color w:val="0072C6"/>
          </w:rPr>
          <w:t>Software Assurance Training Benefit Product Catalog</w:t>
        </w:r>
      </w:hyperlink>
      <w:r>
        <w:rPr>
          <w:rFonts w:ascii="Segoe UI" w:hAnsi="Segoe UI" w:cs="Segoe UI"/>
          <w:color w:val="000000"/>
          <w:shd w:val="clear" w:color="auto" w:fill="FFFFFF"/>
        </w:rPr>
        <w:t xml:space="preserve"> </w:t>
      </w:r>
      <w:r w:rsidRPr="00974D02">
        <w:t>for which there is sufficient customer demand.</w:t>
      </w:r>
    </w:p>
    <w:p w14:paraId="4310EBEC" w14:textId="1F46A2BD" w:rsidR="00974D02" w:rsidRDefault="00974D02" w:rsidP="00974D02">
      <w:pPr>
        <w:pStyle w:val="Heading3"/>
        <w:ind w:left="720"/>
      </w:pPr>
      <w:bookmarkStart w:id="20" w:name="_Toc8655096"/>
      <w:r w:rsidRPr="00974D02">
        <w:t xml:space="preserve">May a trainee use training vouchers for a class that is not in the </w:t>
      </w:r>
      <w:r w:rsidR="00B24F11">
        <w:t>training benefit catalog?</w:t>
      </w:r>
      <w:bookmarkEnd w:id="20"/>
    </w:p>
    <w:p w14:paraId="7746A525" w14:textId="39120DE5" w:rsidR="00974D02" w:rsidRPr="00974D02" w:rsidRDefault="00974D02" w:rsidP="00974D02">
      <w:pPr>
        <w:ind w:left="720"/>
      </w:pPr>
      <w:r>
        <w:rPr>
          <w:rFonts w:ascii="Segoe UI" w:hAnsi="Segoe UI" w:cs="Segoe UI"/>
          <w:color w:val="000000"/>
          <w:shd w:val="clear" w:color="auto" w:fill="FFFFFF"/>
        </w:rPr>
        <w:t>​​​</w:t>
      </w:r>
      <w:r w:rsidRPr="00974D02">
        <w:t>No. Inform your trainee that SA training vouchers may be used only for courses listed in the</w:t>
      </w:r>
      <w:r>
        <w:rPr>
          <w:rFonts w:ascii="Segoe UI" w:hAnsi="Segoe UI" w:cs="Segoe UI"/>
          <w:color w:val="000000"/>
          <w:shd w:val="clear" w:color="auto" w:fill="FFFFFF"/>
        </w:rPr>
        <w:t xml:space="preserve"> </w:t>
      </w:r>
      <w:hyperlink r:id="rId14" w:tgtFrame="_blank" w:history="1">
        <w:r>
          <w:rPr>
            <w:rStyle w:val="Hyperlink"/>
            <w:rFonts w:ascii="&amp;quot" w:hAnsi="&amp;quot"/>
            <w:color w:val="0072C6"/>
          </w:rPr>
          <w:t>Software Assurance Training Benefit Product Catalog</w:t>
        </w:r>
      </w:hyperlink>
      <w:r>
        <w:rPr>
          <w:rFonts w:ascii="Segoe UI" w:hAnsi="Segoe UI" w:cs="Segoe UI"/>
          <w:color w:val="000000"/>
          <w:shd w:val="clear" w:color="auto" w:fill="FFFFFF"/>
        </w:rPr>
        <w:t>.</w:t>
      </w:r>
    </w:p>
    <w:p w14:paraId="7D4F66CA" w14:textId="6C3A760C" w:rsidR="00974D02" w:rsidRDefault="00974D02" w:rsidP="00974D02">
      <w:pPr>
        <w:pStyle w:val="Heading3"/>
        <w:ind w:left="720"/>
      </w:pPr>
      <w:bookmarkStart w:id="21" w:name="_Toc8655097"/>
      <w:r w:rsidRPr="00974D02">
        <w:t>Can training be conducted remotely?</w:t>
      </w:r>
      <w:bookmarkEnd w:id="21"/>
    </w:p>
    <w:p w14:paraId="19CFA312" w14:textId="79669E38" w:rsidR="00974D02" w:rsidRPr="00974D02" w:rsidRDefault="00974D02" w:rsidP="00974D02">
      <w:pPr>
        <w:ind w:left="720"/>
      </w:pPr>
      <w:r w:rsidRPr="00974D02">
        <w:t>Yes. Depending on the preference of the customer, training can be conducted remotely or in-person.</w:t>
      </w:r>
    </w:p>
    <w:p w14:paraId="5E1A6BDF" w14:textId="70D0C141" w:rsidR="00974D02" w:rsidRDefault="00974D02" w:rsidP="00974D02">
      <w:pPr>
        <w:pStyle w:val="Heading3"/>
        <w:ind w:left="720"/>
      </w:pPr>
      <w:bookmarkStart w:id="22" w:name="_Toc8655098"/>
      <w:r w:rsidRPr="00974D02">
        <w:t>Can customers pay for extra training days if they do not have enough vouchers to pay for a training course?</w:t>
      </w:r>
      <w:bookmarkEnd w:id="22"/>
    </w:p>
    <w:p w14:paraId="21BB3FFD" w14:textId="77777777" w:rsidR="00974D02" w:rsidRDefault="00974D02" w:rsidP="00974D02">
      <w:pPr>
        <w:pStyle w:val="NormalWeb"/>
        <w:spacing w:before="0" w:beforeAutospacing="0" w:after="150" w:afterAutospacing="0"/>
        <w:ind w:left="720"/>
        <w:rPr>
          <w:rFonts w:ascii="&amp;quot" w:hAnsi="&amp;quot"/>
          <w:color w:val="000000"/>
        </w:rPr>
      </w:pPr>
      <w:r>
        <w:rPr>
          <w:rFonts w:ascii="&amp;quot" w:hAnsi="&amp;quot"/>
          <w:color w:val="000000"/>
        </w:rPr>
        <w:t>​​​</w:t>
      </w:r>
      <w:r w:rsidRPr="00974D02">
        <w:rPr>
          <w:rFonts w:asciiTheme="minorHAnsi" w:eastAsiaTheme="minorHAnsi" w:hAnsiTheme="minorHAnsi" w:cstheme="minorBidi"/>
          <w:sz w:val="22"/>
          <w:szCs w:val="22"/>
        </w:rPr>
        <w:t>Yes, customers may for the extra days themselves. For example, if your customer wants a 5-day course but only has 2 voucher days, he or she can pay out-of-pocket for the extra 3 days.</w:t>
      </w:r>
    </w:p>
    <w:p w14:paraId="68BF4ABD" w14:textId="069C0661" w:rsidR="00974D02" w:rsidRPr="00974D02" w:rsidRDefault="00974D02" w:rsidP="00974D02">
      <w:pPr>
        <w:pStyle w:val="NormalWeb"/>
        <w:spacing w:before="0" w:beforeAutospacing="0" w:after="150" w:afterAutospacing="0"/>
        <w:ind w:left="720"/>
        <w:rPr>
          <w:rFonts w:asciiTheme="minorHAnsi" w:eastAsiaTheme="minorHAnsi" w:hAnsiTheme="minorHAnsi" w:cstheme="minorBidi"/>
          <w:sz w:val="22"/>
          <w:szCs w:val="22"/>
        </w:rPr>
      </w:pPr>
      <w:r w:rsidRPr="00974D02">
        <w:rPr>
          <w:rFonts w:asciiTheme="minorHAnsi" w:eastAsiaTheme="minorHAnsi" w:hAnsiTheme="minorHAnsi" w:cstheme="minorBidi"/>
          <w:sz w:val="22"/>
          <w:szCs w:val="22"/>
        </w:rPr>
        <w:t xml:space="preserve">Be explicit about this in the SOW/WO you sign with the customer. You can reserve the voucher per the normal </w:t>
      </w:r>
      <w:r w:rsidRPr="00E34AFE">
        <w:rPr>
          <w:rFonts w:ascii="&amp;quot" w:eastAsiaTheme="majorEastAsia" w:hAnsi="&amp;quot"/>
        </w:rPr>
        <w:t>reservation process</w:t>
      </w:r>
      <w:r w:rsidRPr="00974D02">
        <w:rPr>
          <w:rFonts w:asciiTheme="minorHAnsi" w:eastAsiaTheme="minorHAnsi" w:hAnsiTheme="minorHAnsi" w:cstheme="minorBidi"/>
          <w:sz w:val="22"/>
          <w:szCs w:val="22"/>
        </w:rPr>
        <w:t xml:space="preserve">​, and Microsoft will only pay you the amount of the voucher days. Payment for the remaining days should come from your customer. </w:t>
      </w:r>
    </w:p>
    <w:p w14:paraId="42CDDEE7" w14:textId="236CB2AF" w:rsidR="00974D02" w:rsidRDefault="00974D02" w:rsidP="00974D02">
      <w:pPr>
        <w:pStyle w:val="Heading3"/>
        <w:ind w:left="720"/>
      </w:pPr>
      <w:bookmarkStart w:id="23" w:name="_Toc8655099"/>
      <w:r w:rsidRPr="00974D02">
        <w:t>Are Learning partners required to use a Microsoft Certified Trainer (MCT) to deliver an eligible SA training course?</w:t>
      </w:r>
      <w:bookmarkEnd w:id="23"/>
    </w:p>
    <w:p w14:paraId="1C0F9DB9" w14:textId="340B2643" w:rsidR="00974D02" w:rsidRPr="00974D02" w:rsidRDefault="00974D02" w:rsidP="00974D02">
      <w:pPr>
        <w:ind w:left="720"/>
      </w:pPr>
      <w:r w:rsidRPr="00974D02">
        <w:t>Yes, all Microsoft course delivery requirements apply to courses delivered as part of the SATV program.</w:t>
      </w:r>
    </w:p>
    <w:p w14:paraId="79A451CD" w14:textId="77777777" w:rsidR="00974D02" w:rsidRPr="00974D02" w:rsidRDefault="00974D02" w:rsidP="00974D02"/>
    <w:p w14:paraId="45E0B496" w14:textId="1705D052" w:rsidR="006C7DA7" w:rsidRDefault="00D06828" w:rsidP="00ED155C">
      <w:pPr>
        <w:pStyle w:val="Heading1"/>
      </w:pPr>
      <w:bookmarkStart w:id="24" w:name="_Toc8655100"/>
      <w:r>
        <w:t xml:space="preserve">Exams and Microsoft Course Certificate </w:t>
      </w:r>
      <w:r w:rsidR="00B674E6">
        <w:t>v</w:t>
      </w:r>
      <w:r>
        <w:t>ouchers</w:t>
      </w:r>
      <w:bookmarkEnd w:id="24"/>
    </w:p>
    <w:p w14:paraId="098FAEF0" w14:textId="5515876B" w:rsidR="0049481F" w:rsidRDefault="0049481F" w:rsidP="00077E40">
      <w:pPr>
        <w:pStyle w:val="Heading3"/>
        <w:ind w:left="720"/>
      </w:pPr>
      <w:bookmarkStart w:id="25" w:name="_Toc8655101"/>
      <w:r w:rsidRPr="0049481F">
        <w:t xml:space="preserve">How can students redeem Microsoft Course Certificate </w:t>
      </w:r>
      <w:r w:rsidR="00B674E6">
        <w:t>v</w:t>
      </w:r>
      <w:r w:rsidRPr="0049481F">
        <w:t>ouchers?</w:t>
      </w:r>
      <w:bookmarkEnd w:id="25"/>
    </w:p>
    <w:p w14:paraId="5BCFC719" w14:textId="77777777" w:rsidR="00884E30" w:rsidRDefault="00884E30" w:rsidP="00884E30">
      <w:pPr>
        <w:pStyle w:val="NormalWeb"/>
        <w:spacing w:before="0" w:beforeAutospacing="0" w:after="150" w:afterAutospacing="0"/>
        <w:ind w:left="720"/>
        <w:rPr>
          <w:rFonts w:ascii="&amp;quot" w:hAnsi="&amp;quot"/>
          <w:color w:val="000000"/>
        </w:rPr>
      </w:pPr>
      <w:r>
        <w:rPr>
          <w:rFonts w:ascii="&amp;quot" w:hAnsi="&amp;quot"/>
          <w:color w:val="000000"/>
        </w:rPr>
        <w:t>​​​</w:t>
      </w:r>
      <w:r w:rsidRPr="00884E30">
        <w:rPr>
          <w:rFonts w:ascii="&amp;quot" w:eastAsiaTheme="minorHAnsi" w:hAnsi="&amp;quot" w:cstheme="minorBidi"/>
          <w:color w:val="000000"/>
          <w:sz w:val="22"/>
          <w:szCs w:val="22"/>
        </w:rPr>
        <w:t>Share this information with your students:</w:t>
      </w:r>
      <w:r>
        <w:rPr>
          <w:rFonts w:ascii="&amp;quot" w:hAnsi="&amp;quot"/>
          <w:color w:val="000000"/>
        </w:rPr>
        <w:t xml:space="preserve"> </w:t>
      </w:r>
    </w:p>
    <w:p w14:paraId="4D1603EA" w14:textId="35F90577" w:rsidR="00884E30" w:rsidRDefault="00884E30" w:rsidP="00884E30">
      <w:pPr>
        <w:numPr>
          <w:ilvl w:val="0"/>
          <w:numId w:val="6"/>
        </w:numPr>
        <w:tabs>
          <w:tab w:val="clear" w:pos="720"/>
          <w:tab w:val="num" w:pos="1440"/>
        </w:tabs>
        <w:spacing w:before="100" w:beforeAutospacing="1" w:after="100" w:afterAutospacing="1" w:line="240" w:lineRule="auto"/>
        <w:ind w:left="1440"/>
        <w:rPr>
          <w:rFonts w:ascii="&amp;quot" w:hAnsi="&amp;quot"/>
          <w:color w:val="000000"/>
        </w:rPr>
      </w:pPr>
      <w:r>
        <w:rPr>
          <w:rFonts w:ascii="&amp;quot" w:hAnsi="&amp;quot"/>
          <w:color w:val="000000"/>
        </w:rPr>
        <w:t xml:space="preserve">Unless otherwise stated on the product details page, standard Microsoft Course Certificate </w:t>
      </w:r>
      <w:r w:rsidR="00B674E6">
        <w:rPr>
          <w:rFonts w:ascii="&amp;quot" w:hAnsi="&amp;quot"/>
          <w:color w:val="000000"/>
        </w:rPr>
        <w:t>v</w:t>
      </w:r>
      <w:r>
        <w:rPr>
          <w:rFonts w:ascii="&amp;quot" w:hAnsi="&amp;quot"/>
          <w:color w:val="000000"/>
        </w:rPr>
        <w:t>ouchers​ have a validity of 12 months from your purchase date on the Courseware Marketplace.</w:t>
      </w:r>
    </w:p>
    <w:p w14:paraId="60A10F2F" w14:textId="77777777" w:rsidR="00884E30" w:rsidRDefault="00884E30" w:rsidP="00884E30">
      <w:pPr>
        <w:numPr>
          <w:ilvl w:val="0"/>
          <w:numId w:val="6"/>
        </w:numPr>
        <w:tabs>
          <w:tab w:val="clear" w:pos="720"/>
          <w:tab w:val="num" w:pos="1440"/>
        </w:tabs>
        <w:spacing w:before="100" w:beforeAutospacing="1" w:after="100" w:afterAutospacing="1" w:line="240" w:lineRule="auto"/>
        <w:ind w:left="1440"/>
        <w:rPr>
          <w:rFonts w:ascii="&amp;quot" w:hAnsi="&amp;quot"/>
          <w:color w:val="000000"/>
        </w:rPr>
      </w:pPr>
      <w:r>
        <w:rPr>
          <w:rFonts w:ascii="&amp;quot" w:hAnsi="&amp;quot"/>
          <w:color w:val="000000"/>
        </w:rPr>
        <w:t>Validity period may vary for some special promotional vouchers. Voucher expiration will be provided to partners at the time of purchase.</w:t>
      </w:r>
    </w:p>
    <w:p w14:paraId="1DD05C7C" w14:textId="77777777" w:rsidR="00884E30" w:rsidRDefault="00884E30" w:rsidP="00884E30">
      <w:pPr>
        <w:numPr>
          <w:ilvl w:val="0"/>
          <w:numId w:val="6"/>
        </w:numPr>
        <w:tabs>
          <w:tab w:val="clear" w:pos="720"/>
          <w:tab w:val="num" w:pos="1440"/>
        </w:tabs>
        <w:spacing w:before="100" w:beforeAutospacing="1" w:after="100" w:afterAutospacing="1" w:line="240" w:lineRule="auto"/>
        <w:ind w:left="1440"/>
        <w:rPr>
          <w:rFonts w:ascii="&amp;quot" w:hAnsi="&amp;quot"/>
          <w:color w:val="000000"/>
        </w:rPr>
      </w:pPr>
      <w:r>
        <w:rPr>
          <w:rFonts w:ascii="&amp;quot" w:hAnsi="&amp;quot"/>
          <w:color w:val="000000"/>
        </w:rPr>
        <w:t xml:space="preserve">After providing your students with Pearson VUE Exam Vouchers, registration by the student is accomplished by first creating a profile at the </w:t>
      </w:r>
      <w:hyperlink r:id="rId15" w:tgtFrame="_blank" w:history="1">
        <w:r>
          <w:rPr>
            <w:rStyle w:val="Hyperlink"/>
            <w:rFonts w:ascii="&amp;quot" w:hAnsi="&amp;quot"/>
            <w:color w:val="0072C6"/>
          </w:rPr>
          <w:t>Microsoft Learning</w:t>
        </w:r>
      </w:hyperlink>
      <w:r>
        <w:rPr>
          <w:rFonts w:ascii="&amp;quot" w:hAnsi="&amp;quot"/>
          <w:color w:val="000000"/>
        </w:rPr>
        <w:t xml:space="preserve"> site. Pearson VUE exams can then be scheduled online from the </w:t>
      </w:r>
      <w:hyperlink r:id="rId16" w:tgtFrame="_blank" w:history="1">
        <w:r>
          <w:rPr>
            <w:rStyle w:val="Hyperlink"/>
            <w:rFonts w:ascii="&amp;quot" w:hAnsi="&amp;quot"/>
            <w:color w:val="0072C6"/>
          </w:rPr>
          <w:t>Microsoft Learning</w:t>
        </w:r>
      </w:hyperlink>
      <w:r>
        <w:rPr>
          <w:rFonts w:ascii="&amp;quot" w:hAnsi="&amp;quot"/>
          <w:color w:val="000000"/>
        </w:rPr>
        <w:t xml:space="preserve"> site or directly from a Pearson VUE test or call center.</w:t>
      </w:r>
    </w:p>
    <w:p w14:paraId="5D78D5CA" w14:textId="77777777" w:rsidR="00884E30" w:rsidRDefault="00884E30" w:rsidP="00884E30">
      <w:pPr>
        <w:numPr>
          <w:ilvl w:val="0"/>
          <w:numId w:val="6"/>
        </w:numPr>
        <w:tabs>
          <w:tab w:val="clear" w:pos="720"/>
          <w:tab w:val="num" w:pos="1440"/>
        </w:tabs>
        <w:spacing w:before="100" w:beforeAutospacing="1" w:after="100" w:afterAutospacing="1" w:line="240" w:lineRule="auto"/>
        <w:ind w:left="1440"/>
        <w:rPr>
          <w:rFonts w:ascii="&amp;quot" w:hAnsi="&amp;quot"/>
          <w:color w:val="000000"/>
        </w:rPr>
      </w:pPr>
      <w:r>
        <w:rPr>
          <w:rFonts w:ascii="&amp;quot" w:hAnsi="&amp;quot"/>
          <w:color w:val="000000"/>
        </w:rPr>
        <w:lastRenderedPageBreak/>
        <w:t>The list of feasible countries the voucher code can be redeemed in can be found on the product details page.</w:t>
      </w:r>
    </w:p>
    <w:p w14:paraId="7FAE90ED" w14:textId="77777777" w:rsidR="00884E30" w:rsidRDefault="00884E30" w:rsidP="00884E30">
      <w:pPr>
        <w:numPr>
          <w:ilvl w:val="0"/>
          <w:numId w:val="6"/>
        </w:numPr>
        <w:tabs>
          <w:tab w:val="clear" w:pos="720"/>
          <w:tab w:val="num" w:pos="1440"/>
        </w:tabs>
        <w:spacing w:before="100" w:beforeAutospacing="1" w:after="100" w:afterAutospacing="1" w:line="240" w:lineRule="auto"/>
        <w:ind w:left="1440"/>
        <w:rPr>
          <w:rFonts w:ascii="&amp;quot" w:hAnsi="&amp;quot"/>
          <w:color w:val="000000"/>
        </w:rPr>
      </w:pPr>
      <w:r>
        <w:rPr>
          <w:rFonts w:ascii="&amp;quot" w:hAnsi="&amp;quot"/>
          <w:color w:val="000000"/>
        </w:rPr>
        <w:t>No refunds will be granted by Arvato.</w:t>
      </w:r>
    </w:p>
    <w:p w14:paraId="66FADF8A" w14:textId="77777777" w:rsidR="00884E30" w:rsidRDefault="00884E30" w:rsidP="00884E30">
      <w:pPr>
        <w:numPr>
          <w:ilvl w:val="0"/>
          <w:numId w:val="6"/>
        </w:numPr>
        <w:tabs>
          <w:tab w:val="clear" w:pos="720"/>
          <w:tab w:val="num" w:pos="1440"/>
        </w:tabs>
        <w:spacing w:before="100" w:beforeAutospacing="1" w:after="100" w:afterAutospacing="1" w:line="240" w:lineRule="auto"/>
        <w:ind w:left="1440"/>
        <w:rPr>
          <w:rFonts w:ascii="&amp;quot" w:hAnsi="&amp;quot"/>
          <w:color w:val="000000"/>
        </w:rPr>
      </w:pPr>
      <w:r>
        <w:rPr>
          <w:rFonts w:ascii="&amp;quot" w:hAnsi="&amp;quot"/>
          <w:color w:val="000000"/>
        </w:rPr>
        <w:t xml:space="preserve">Pearson VUE exam registration begins by creating a profile on the </w:t>
      </w:r>
      <w:hyperlink r:id="rId17" w:tgtFrame="_blank" w:history="1">
        <w:r>
          <w:rPr>
            <w:rStyle w:val="Hyperlink"/>
            <w:rFonts w:ascii="&amp;quot" w:hAnsi="&amp;quot"/>
            <w:color w:val="0072C6"/>
          </w:rPr>
          <w:t>Microsoft Learning</w:t>
        </w:r>
      </w:hyperlink>
      <w:r>
        <w:rPr>
          <w:rFonts w:ascii="&amp;quot" w:hAnsi="&amp;quot"/>
          <w:color w:val="000000"/>
        </w:rPr>
        <w:t xml:space="preserve"> site. For customer support, contact </w:t>
      </w:r>
      <w:hyperlink r:id="rId18" w:tgtFrame="_blank" w:history="1">
        <w:r>
          <w:rPr>
            <w:rStyle w:val="Hyperlink"/>
            <w:rFonts w:ascii="&amp;quot" w:hAnsi="&amp;quot"/>
            <w:color w:val="0072C6"/>
          </w:rPr>
          <w:t>Microsoft training and certification help</w:t>
        </w:r>
      </w:hyperlink>
      <w:r>
        <w:rPr>
          <w:rFonts w:ascii="&amp;quot" w:hAnsi="&amp;quot"/>
          <w:color w:val="000000"/>
        </w:rPr>
        <w:t xml:space="preserve">. </w:t>
      </w:r>
    </w:p>
    <w:p w14:paraId="415E8C52" w14:textId="77777777" w:rsidR="00884E30" w:rsidRDefault="00884E30" w:rsidP="00884E30">
      <w:pPr>
        <w:numPr>
          <w:ilvl w:val="0"/>
          <w:numId w:val="6"/>
        </w:numPr>
        <w:tabs>
          <w:tab w:val="clear" w:pos="720"/>
          <w:tab w:val="num" w:pos="1440"/>
        </w:tabs>
        <w:spacing w:before="100" w:beforeAutospacing="1" w:after="100" w:afterAutospacing="1" w:line="240" w:lineRule="auto"/>
        <w:ind w:left="1440"/>
        <w:rPr>
          <w:rFonts w:ascii="&amp;quot" w:hAnsi="&amp;quot"/>
          <w:color w:val="000000"/>
        </w:rPr>
      </w:pPr>
      <w:r>
        <w:rPr>
          <w:rFonts w:ascii="&amp;quot" w:hAnsi="&amp;quot"/>
          <w:color w:val="000000"/>
        </w:rPr>
        <w:t xml:space="preserve">For Pearson VUE exam scheduling and appointment assistance, visit </w:t>
      </w:r>
      <w:hyperlink r:id="rId19" w:tgtFrame="_blank" w:history="1">
        <w:r>
          <w:rPr>
            <w:rStyle w:val="Hyperlink"/>
            <w:rFonts w:ascii="&amp;quot" w:hAnsi="&amp;quot"/>
            <w:color w:val="0072C6"/>
          </w:rPr>
          <w:t>Pearson VUE</w:t>
        </w:r>
      </w:hyperlink>
      <w:r>
        <w:rPr>
          <w:rFonts w:ascii="&amp;quot" w:hAnsi="&amp;quot"/>
          <w:color w:val="000000"/>
        </w:rPr>
        <w:t>.</w:t>
      </w:r>
    </w:p>
    <w:p w14:paraId="633A01CD" w14:textId="77777777" w:rsidR="00884E30" w:rsidRPr="00884E30" w:rsidRDefault="00884E30" w:rsidP="00884E30">
      <w:pPr>
        <w:pStyle w:val="NormalWeb"/>
        <w:spacing w:before="0" w:beforeAutospacing="0" w:after="150" w:afterAutospacing="0"/>
        <w:ind w:left="720"/>
        <w:rPr>
          <w:rFonts w:ascii="&amp;quot" w:eastAsiaTheme="minorHAnsi" w:hAnsi="&amp;quot" w:cstheme="minorBidi"/>
          <w:color w:val="000000"/>
          <w:sz w:val="22"/>
          <w:szCs w:val="22"/>
        </w:rPr>
      </w:pPr>
      <w:r w:rsidRPr="00884E30">
        <w:rPr>
          <w:rFonts w:ascii="&amp;quot" w:eastAsiaTheme="minorHAnsi" w:hAnsi="&amp;quot" w:cstheme="minorBidi"/>
          <w:color w:val="000000"/>
          <w:sz w:val="22"/>
          <w:szCs w:val="22"/>
        </w:rPr>
        <w:t>Note: Unless otherwise stated on the product details page, the standard Microsoft Certification Exam Vouchers are valid for a period of 12 months.</w:t>
      </w:r>
    </w:p>
    <w:p w14:paraId="005FC94E" w14:textId="77777777" w:rsidR="00077E40" w:rsidRPr="00077E40" w:rsidRDefault="00077E40" w:rsidP="00077E40">
      <w:pPr>
        <w:ind w:left="720"/>
      </w:pPr>
    </w:p>
    <w:p w14:paraId="3E9397E4" w14:textId="37A6D4F7" w:rsidR="00B83BBD" w:rsidRPr="00ED155C" w:rsidRDefault="00B83BBD" w:rsidP="00077E40">
      <w:pPr>
        <w:pStyle w:val="Heading3"/>
        <w:ind w:left="720"/>
      </w:pPr>
      <w:bookmarkStart w:id="26" w:name="_Toc8655102"/>
      <w:r w:rsidRPr="00ED155C">
        <w:t xml:space="preserve">How do I process vouchers for exams and Microsoft </w:t>
      </w:r>
      <w:r w:rsidR="00B674E6">
        <w:t>c</w:t>
      </w:r>
      <w:r w:rsidRPr="00ED155C">
        <w:t>ertificates?</w:t>
      </w:r>
      <w:bookmarkEnd w:id="26"/>
    </w:p>
    <w:p w14:paraId="7F8059CE" w14:textId="1644D5CF" w:rsidR="00FE0B40" w:rsidRPr="00ED155C" w:rsidRDefault="00FE0B40" w:rsidP="00FE0B40">
      <w:pPr>
        <w:spacing w:after="150" w:line="240" w:lineRule="auto"/>
        <w:ind w:left="720"/>
        <w:rPr>
          <w:rFonts w:ascii="&amp;quot" w:eastAsia="Times New Roman" w:hAnsi="&amp;quot" w:cs="Times New Roman"/>
          <w:color w:val="000000"/>
          <w:szCs w:val="24"/>
        </w:rPr>
      </w:pPr>
      <w:r w:rsidRPr="00ED155C">
        <w:rPr>
          <w:rFonts w:ascii="&amp;quot" w:eastAsia="Times New Roman" w:hAnsi="&amp;quot" w:cs="Times New Roman"/>
          <w:color w:val="000000"/>
          <w:sz w:val="24"/>
          <w:szCs w:val="24"/>
        </w:rPr>
        <w:t>​​</w:t>
      </w:r>
      <w:r w:rsidRPr="00ED155C">
        <w:rPr>
          <w:rFonts w:ascii="&amp;quot" w:eastAsia="Times New Roman" w:hAnsi="&amp;quot" w:cs="Times New Roman"/>
          <w:color w:val="000000"/>
          <w:szCs w:val="24"/>
        </w:rPr>
        <w:t xml:space="preserve">If you use exams or </w:t>
      </w:r>
      <w:r w:rsidR="00B674E6">
        <w:rPr>
          <w:rFonts w:ascii="&amp;quot" w:eastAsia="Times New Roman" w:hAnsi="&amp;quot" w:cs="Times New Roman"/>
          <w:color w:val="000000"/>
          <w:szCs w:val="24"/>
        </w:rPr>
        <w:t>Microsoft Course Certificate vouchers</w:t>
      </w:r>
      <w:r w:rsidRPr="00ED155C">
        <w:rPr>
          <w:rFonts w:ascii="&amp;quot" w:eastAsia="Times New Roman" w:hAnsi="&amp;quot" w:cs="Times New Roman"/>
          <w:color w:val="000000"/>
          <w:szCs w:val="24"/>
        </w:rPr>
        <w:t xml:space="preserve"> with a customer, you must reserve the voucher using these course codes:</w:t>
      </w:r>
    </w:p>
    <w:p w14:paraId="7A023575" w14:textId="77777777" w:rsidR="00FE0B40" w:rsidRPr="00ED155C" w:rsidRDefault="00FE0B40" w:rsidP="00FE0B40">
      <w:pPr>
        <w:numPr>
          <w:ilvl w:val="0"/>
          <w:numId w:val="7"/>
        </w:numPr>
        <w:tabs>
          <w:tab w:val="clear" w:pos="720"/>
          <w:tab w:val="num" w:pos="1440"/>
        </w:tabs>
        <w:spacing w:before="100" w:beforeAutospacing="1" w:after="100" w:afterAutospacing="1" w:line="240" w:lineRule="auto"/>
        <w:ind w:left="1440"/>
        <w:rPr>
          <w:rFonts w:ascii="&amp;quot" w:eastAsia="Times New Roman" w:hAnsi="&amp;quot" w:cs="Times New Roman"/>
          <w:color w:val="000000"/>
          <w:szCs w:val="24"/>
        </w:rPr>
      </w:pPr>
      <w:r w:rsidRPr="00ED155C">
        <w:rPr>
          <w:rFonts w:ascii="&amp;quot" w:eastAsia="Times New Roman" w:hAnsi="&amp;quot" w:cs="Times New Roman"/>
          <w:color w:val="000000"/>
          <w:szCs w:val="24"/>
        </w:rPr>
        <w:t>For exams: course number 70-999</w:t>
      </w:r>
    </w:p>
    <w:p w14:paraId="0164C020" w14:textId="34C48D85" w:rsidR="00077E40" w:rsidRPr="00ED155C" w:rsidRDefault="00FE0B40" w:rsidP="00360DCD">
      <w:pPr>
        <w:numPr>
          <w:ilvl w:val="0"/>
          <w:numId w:val="7"/>
        </w:numPr>
        <w:tabs>
          <w:tab w:val="clear" w:pos="720"/>
          <w:tab w:val="num" w:pos="1440"/>
        </w:tabs>
        <w:spacing w:before="100" w:beforeAutospacing="1" w:after="100" w:afterAutospacing="1" w:line="240" w:lineRule="auto"/>
        <w:ind w:left="1440"/>
        <w:rPr>
          <w:rFonts w:ascii="&amp;quot" w:eastAsia="Times New Roman" w:hAnsi="&amp;quot" w:cs="Times New Roman"/>
          <w:color w:val="000000"/>
          <w:szCs w:val="24"/>
        </w:rPr>
      </w:pPr>
      <w:r w:rsidRPr="00ED155C">
        <w:rPr>
          <w:rFonts w:ascii="&amp;quot" w:eastAsia="Times New Roman" w:hAnsi="&amp;quot" w:cs="Times New Roman"/>
          <w:color w:val="000000"/>
          <w:szCs w:val="24"/>
        </w:rPr>
        <w:t>For Microsoft Certificates (LaaS): CCV9999</w:t>
      </w:r>
    </w:p>
    <w:p w14:paraId="7443E696" w14:textId="69CB2403" w:rsidR="00B83BBD" w:rsidRDefault="00B83BBD" w:rsidP="00077E40">
      <w:pPr>
        <w:pStyle w:val="Heading3"/>
        <w:ind w:left="720"/>
      </w:pPr>
      <w:bookmarkStart w:id="27" w:name="_Toc8655103"/>
      <w:r w:rsidRPr="00B83BBD">
        <w:t xml:space="preserve">How many SATV days do I get for exams and </w:t>
      </w:r>
      <w:r w:rsidR="00B674E6">
        <w:t>Microsoft Course Certificate vouchers</w:t>
      </w:r>
      <w:r w:rsidRPr="00B83BBD">
        <w:t xml:space="preserve"> and what are the rates?</w:t>
      </w:r>
      <w:bookmarkEnd w:id="27"/>
    </w:p>
    <w:p w14:paraId="449C090C" w14:textId="313181AC" w:rsidR="00077E40" w:rsidRPr="00077E40" w:rsidRDefault="00360DCD" w:rsidP="00077E40">
      <w:pPr>
        <w:ind w:left="720"/>
      </w:pPr>
      <w:r>
        <w:rPr>
          <w:rFonts w:ascii="Segoe UI" w:hAnsi="Segoe UI" w:cs="Segoe UI"/>
          <w:color w:val="000000"/>
          <w:shd w:val="clear" w:color="auto" w:fill="FFFFFF"/>
        </w:rPr>
        <w:t xml:space="preserve">​​​Exams and Microsoft Course Certificate </w:t>
      </w:r>
      <w:r w:rsidR="00B674E6">
        <w:rPr>
          <w:rFonts w:ascii="Segoe UI" w:hAnsi="Segoe UI" w:cs="Segoe UI"/>
          <w:color w:val="000000"/>
          <w:shd w:val="clear" w:color="auto" w:fill="FFFFFF"/>
        </w:rPr>
        <w:t>v</w:t>
      </w:r>
      <w:r>
        <w:rPr>
          <w:rFonts w:ascii="Segoe UI" w:hAnsi="Segoe UI" w:cs="Segoe UI"/>
          <w:color w:val="000000"/>
          <w:shd w:val="clear" w:color="auto" w:fill="FFFFFF"/>
        </w:rPr>
        <w:t xml:space="preserve">ouchers​ are worth one SATV day. </w:t>
      </w:r>
      <w:r w:rsidR="00FA11AB" w:rsidRPr="00FA11AB">
        <w:rPr>
          <w:rFonts w:ascii="Segoe UI" w:hAnsi="Segoe UI" w:cs="Segoe UI"/>
          <w:color w:val="000000"/>
          <w:shd w:val="clear" w:color="auto" w:fill="FFFFFF"/>
        </w:rPr>
        <w:t>For rate questions, please review the SATV legal agreement ap</w:t>
      </w:r>
      <w:r w:rsidR="00FA11AB">
        <w:rPr>
          <w:rFonts w:ascii="Segoe UI" w:hAnsi="Segoe UI" w:cs="Segoe UI"/>
          <w:color w:val="000000"/>
          <w:shd w:val="clear" w:color="auto" w:fill="FFFFFF"/>
        </w:rPr>
        <w:t>p</w:t>
      </w:r>
      <w:r w:rsidR="00FA11AB" w:rsidRPr="00FA11AB">
        <w:rPr>
          <w:rFonts w:ascii="Segoe UI" w:hAnsi="Segoe UI" w:cs="Segoe UI"/>
          <w:color w:val="000000"/>
          <w:shd w:val="clear" w:color="auto" w:fill="FFFFFF"/>
        </w:rPr>
        <w:t>endix page.</w:t>
      </w:r>
    </w:p>
    <w:p w14:paraId="4607966A" w14:textId="5348839E" w:rsidR="00B83BBD" w:rsidRDefault="00B83BBD" w:rsidP="00077E40">
      <w:pPr>
        <w:pStyle w:val="Heading3"/>
        <w:ind w:left="720"/>
      </w:pPr>
      <w:bookmarkStart w:id="28" w:name="_Toc8655104"/>
      <w:r w:rsidRPr="00B83BBD">
        <w:t xml:space="preserve">How do I resolve common error messages for exam and </w:t>
      </w:r>
      <w:r w:rsidR="00B674E6">
        <w:t>Microsoft Course Certificate voucher</w:t>
      </w:r>
      <w:r w:rsidRPr="00B83BBD">
        <w:t xml:space="preserve"> codes?</w:t>
      </w:r>
      <w:bookmarkEnd w:id="28"/>
    </w:p>
    <w:p w14:paraId="17F52157" w14:textId="77777777" w:rsidR="00E434C7" w:rsidRPr="00E434C7" w:rsidRDefault="00E434C7" w:rsidP="00E434C7">
      <w:pPr>
        <w:pStyle w:val="NormalWeb"/>
        <w:spacing w:before="0" w:beforeAutospacing="0" w:after="150" w:afterAutospacing="0"/>
        <w:ind w:left="720"/>
        <w:rPr>
          <w:rFonts w:ascii="&amp;quot" w:hAnsi="&amp;quot"/>
          <w:color w:val="000000"/>
          <w:sz w:val="22"/>
        </w:rPr>
      </w:pPr>
      <w:r>
        <w:rPr>
          <w:rStyle w:val="Strong"/>
          <w:rFonts w:ascii="&amp;quot" w:eastAsiaTheme="majorEastAsia" w:hAnsi="&amp;quot"/>
          <w:color w:val="000000"/>
        </w:rPr>
        <w:t>​​</w:t>
      </w:r>
      <w:r w:rsidRPr="00E434C7">
        <w:rPr>
          <w:rStyle w:val="Strong"/>
          <w:rFonts w:ascii="&amp;quot" w:eastAsiaTheme="majorEastAsia" w:hAnsi="&amp;quot"/>
          <w:color w:val="000000"/>
          <w:sz w:val="22"/>
        </w:rPr>
        <w:t>Error message:</w:t>
      </w:r>
      <w:r w:rsidRPr="00E434C7">
        <w:rPr>
          <w:rFonts w:ascii="&amp;quot" w:hAnsi="&amp;quot"/>
          <w:color w:val="000000"/>
          <w:sz w:val="22"/>
        </w:rPr>
        <w:t xml:space="preserve"> Code(s) XXXXXXXX is/are not valid. </w:t>
      </w:r>
    </w:p>
    <w:p w14:paraId="320CCAA4" w14:textId="77777777" w:rsidR="00E434C7" w:rsidRPr="00E434C7" w:rsidRDefault="00E434C7" w:rsidP="00E434C7">
      <w:pPr>
        <w:pStyle w:val="NormalWeb"/>
        <w:spacing w:before="0" w:beforeAutospacing="0" w:after="150" w:afterAutospacing="0"/>
        <w:ind w:left="720"/>
        <w:rPr>
          <w:rFonts w:ascii="&amp;quot" w:hAnsi="&amp;quot"/>
          <w:color w:val="000000"/>
          <w:sz w:val="22"/>
        </w:rPr>
      </w:pPr>
      <w:r w:rsidRPr="00E434C7">
        <w:rPr>
          <w:rStyle w:val="Strong"/>
          <w:rFonts w:ascii="&amp;quot" w:eastAsiaTheme="majorEastAsia" w:hAnsi="&amp;quot"/>
          <w:color w:val="000000"/>
          <w:sz w:val="22"/>
        </w:rPr>
        <w:t>Issue</w:t>
      </w:r>
      <w:r w:rsidRPr="00E434C7">
        <w:rPr>
          <w:rFonts w:ascii="&amp;quot" w:hAnsi="&amp;quot"/>
          <w:color w:val="000000"/>
          <w:sz w:val="22"/>
        </w:rPr>
        <w:t>: You are entering incorrect exam or Course Certificate voucher codes.</w:t>
      </w:r>
    </w:p>
    <w:p w14:paraId="78A89232" w14:textId="6906DD95" w:rsidR="00E434C7" w:rsidRPr="00E434C7" w:rsidRDefault="00E434C7" w:rsidP="00E434C7">
      <w:pPr>
        <w:pStyle w:val="NormalWeb"/>
        <w:spacing w:before="0" w:beforeAutospacing="0" w:after="150" w:afterAutospacing="0"/>
        <w:ind w:left="720"/>
        <w:rPr>
          <w:rFonts w:ascii="&amp;quot" w:hAnsi="&amp;quot"/>
          <w:color w:val="000000"/>
          <w:sz w:val="22"/>
        </w:rPr>
      </w:pPr>
      <w:r w:rsidRPr="00E434C7">
        <w:rPr>
          <w:rStyle w:val="Strong"/>
          <w:rFonts w:ascii="&amp;quot" w:eastAsiaTheme="majorEastAsia" w:hAnsi="&amp;quot"/>
          <w:color w:val="000000"/>
          <w:sz w:val="22"/>
        </w:rPr>
        <w:t>Resolution</w:t>
      </w:r>
      <w:r w:rsidRPr="00E434C7">
        <w:rPr>
          <w:rFonts w:ascii="&amp;quot" w:hAnsi="&amp;quot"/>
          <w:color w:val="000000"/>
          <w:sz w:val="22"/>
        </w:rPr>
        <w:t>: Make sure you are entering the correct code found in Courseware Marketplac</w:t>
      </w:r>
      <w:r w:rsidR="0082184F">
        <w:rPr>
          <w:rFonts w:ascii="&amp;quot" w:hAnsi="&amp;quot"/>
          <w:color w:val="000000"/>
          <w:sz w:val="22"/>
        </w:rPr>
        <w:t>e.</w:t>
      </w:r>
      <w:r w:rsidRPr="00E434C7">
        <w:rPr>
          <w:rFonts w:ascii="&amp;quot" w:hAnsi="&amp;quot"/>
          <w:color w:val="000000"/>
          <w:sz w:val="22"/>
        </w:rPr>
        <w:t> </w:t>
      </w:r>
    </w:p>
    <w:p w14:paraId="75FD82D2" w14:textId="77777777" w:rsidR="00E434C7" w:rsidRPr="00E434C7" w:rsidRDefault="00E434C7" w:rsidP="00E434C7">
      <w:pPr>
        <w:pStyle w:val="NormalWeb"/>
        <w:spacing w:before="0" w:beforeAutospacing="0" w:after="150" w:afterAutospacing="0"/>
        <w:ind w:left="720"/>
        <w:rPr>
          <w:rFonts w:ascii="&amp;quot" w:hAnsi="&amp;quot"/>
          <w:color w:val="000000"/>
          <w:sz w:val="22"/>
        </w:rPr>
      </w:pPr>
      <w:r w:rsidRPr="00E434C7">
        <w:rPr>
          <w:rFonts w:ascii="&amp;quot" w:hAnsi="&amp;quot"/>
          <w:color w:val="000000"/>
          <w:sz w:val="22"/>
        </w:rPr>
        <w:t>​</w:t>
      </w:r>
      <w:r w:rsidRPr="00E434C7">
        <w:rPr>
          <w:rStyle w:val="Strong"/>
          <w:rFonts w:ascii="&amp;quot" w:eastAsiaTheme="majorEastAsia" w:hAnsi="&amp;quot"/>
          <w:color w:val="000000"/>
          <w:sz w:val="22"/>
        </w:rPr>
        <w:t>Error message</w:t>
      </w:r>
      <w:r w:rsidRPr="00E434C7">
        <w:rPr>
          <w:rFonts w:ascii="&amp;quot" w:hAnsi="&amp;quot"/>
          <w:color w:val="000000"/>
          <w:sz w:val="22"/>
        </w:rPr>
        <w:t>: Code(s) XXXXX has already been used in a payment request.</w:t>
      </w:r>
    </w:p>
    <w:p w14:paraId="19909978" w14:textId="77777777" w:rsidR="00E434C7" w:rsidRPr="00E434C7" w:rsidRDefault="00E434C7" w:rsidP="00E434C7">
      <w:pPr>
        <w:pStyle w:val="NormalWeb"/>
        <w:spacing w:before="0" w:beforeAutospacing="0" w:after="150" w:afterAutospacing="0"/>
        <w:ind w:left="720"/>
        <w:rPr>
          <w:rFonts w:ascii="&amp;quot" w:hAnsi="&amp;quot"/>
          <w:color w:val="000000"/>
          <w:sz w:val="22"/>
        </w:rPr>
      </w:pPr>
      <w:r w:rsidRPr="00E434C7">
        <w:rPr>
          <w:rStyle w:val="Strong"/>
          <w:rFonts w:ascii="&amp;quot" w:eastAsiaTheme="majorEastAsia" w:hAnsi="&amp;quot"/>
          <w:color w:val="000000"/>
          <w:sz w:val="22"/>
        </w:rPr>
        <w:t>Issue</w:t>
      </w:r>
      <w:r w:rsidRPr="00E434C7">
        <w:rPr>
          <w:rFonts w:ascii="&amp;quot" w:hAnsi="&amp;quot"/>
          <w:color w:val="000000"/>
          <w:sz w:val="22"/>
        </w:rPr>
        <w:t>: You have already used this exam/ Course Certificate voucher code when submitting a payment request in the past.</w:t>
      </w:r>
    </w:p>
    <w:p w14:paraId="64D25E0F" w14:textId="737A0C98" w:rsidR="00077E40" w:rsidRPr="00E434C7" w:rsidRDefault="00E434C7" w:rsidP="00E434C7">
      <w:pPr>
        <w:pStyle w:val="NormalWeb"/>
        <w:spacing w:before="0" w:beforeAutospacing="0" w:after="150" w:afterAutospacing="0"/>
        <w:ind w:left="720"/>
        <w:rPr>
          <w:rFonts w:ascii="&amp;quot" w:hAnsi="&amp;quot"/>
          <w:color w:val="000000"/>
          <w:sz w:val="22"/>
        </w:rPr>
      </w:pPr>
      <w:r w:rsidRPr="00E434C7">
        <w:rPr>
          <w:rStyle w:val="Strong"/>
          <w:rFonts w:ascii="&amp;quot" w:eastAsiaTheme="majorEastAsia" w:hAnsi="&amp;quot"/>
          <w:color w:val="000000"/>
          <w:sz w:val="22"/>
        </w:rPr>
        <w:t>Resolution</w:t>
      </w:r>
      <w:r w:rsidRPr="00E434C7">
        <w:rPr>
          <w:rFonts w:ascii="&amp;quot" w:hAnsi="&amp;quot"/>
          <w:color w:val="000000"/>
          <w:sz w:val="22"/>
        </w:rPr>
        <w:t>: You cannot use the same exam/ Course Certificate​ voucher code for multiple vouchers. You will need to buy additional codes to request payment for this voucher.​​</w:t>
      </w:r>
    </w:p>
    <w:p w14:paraId="54444636" w14:textId="756F43C8" w:rsidR="000A046A" w:rsidRDefault="000A046A" w:rsidP="00077E40">
      <w:pPr>
        <w:pStyle w:val="Heading3"/>
        <w:ind w:left="720"/>
      </w:pPr>
      <w:bookmarkStart w:id="29" w:name="_Toc8655105"/>
      <w:r w:rsidRPr="000A046A">
        <w:t>By when must customers activate codes?</w:t>
      </w:r>
      <w:bookmarkEnd w:id="29"/>
    </w:p>
    <w:p w14:paraId="1F407728" w14:textId="36011A4F" w:rsidR="000A046A" w:rsidRPr="000A046A" w:rsidRDefault="006D382E" w:rsidP="005D04F8">
      <w:pPr>
        <w:ind w:left="720"/>
      </w:pPr>
      <w:r>
        <w:rPr>
          <w:rFonts w:ascii="Segoe UI" w:hAnsi="Segoe UI" w:cs="Segoe UI"/>
          <w:color w:val="000000"/>
          <w:shd w:val="clear" w:color="auto" w:fill="FFFFFF"/>
        </w:rPr>
        <w:t>​</w:t>
      </w:r>
      <w:r w:rsidRPr="006D382E">
        <w:rPr>
          <w:rFonts w:ascii="&amp;quot" w:eastAsia="Times New Roman" w:hAnsi="&amp;quot" w:cs="Times New Roman"/>
          <w:color w:val="000000"/>
          <w:szCs w:val="24"/>
        </w:rPr>
        <w:t xml:space="preserve">Customers must activate codes within 12 months from the date on which you purchased the codes on Courseware </w:t>
      </w:r>
      <w:r w:rsidR="0082184F" w:rsidRPr="006D382E">
        <w:rPr>
          <w:rFonts w:ascii="&amp;quot" w:eastAsia="Times New Roman" w:hAnsi="&amp;quot" w:cs="Times New Roman"/>
          <w:color w:val="000000"/>
          <w:szCs w:val="24"/>
        </w:rPr>
        <w:t>Marketplace. ​</w:t>
      </w:r>
      <w:r w:rsidRPr="006D382E">
        <w:rPr>
          <w:rFonts w:ascii="&amp;quot" w:eastAsia="Times New Roman" w:hAnsi="&amp;quot" w:cs="Times New Roman"/>
          <w:color w:val="000000"/>
          <w:szCs w:val="24"/>
        </w:rPr>
        <w:t>​</w:t>
      </w:r>
    </w:p>
    <w:p w14:paraId="3B07C479" w14:textId="68D63D1C" w:rsidR="00D06828" w:rsidRDefault="00D06828" w:rsidP="00ED155C">
      <w:pPr>
        <w:pStyle w:val="Heading1"/>
      </w:pPr>
      <w:bookmarkStart w:id="30" w:name="_Toc8655106"/>
      <w:r>
        <w:lastRenderedPageBreak/>
        <w:t>Microsoft Official Courseware (MOC)</w:t>
      </w:r>
      <w:bookmarkEnd w:id="30"/>
    </w:p>
    <w:p w14:paraId="59D865A2" w14:textId="31123EE2" w:rsidR="0076004E" w:rsidRDefault="0076004E" w:rsidP="00D86D3A">
      <w:pPr>
        <w:pStyle w:val="Heading3"/>
        <w:ind w:left="720"/>
      </w:pPr>
      <w:bookmarkStart w:id="31" w:name="_Toc8655107"/>
      <w:r w:rsidRPr="0076004E">
        <w:t xml:space="preserve">Am I required to provide each student with a copy of the </w:t>
      </w:r>
      <w:r w:rsidR="00FA53A2">
        <w:t>Microsoft Official Courseware (</w:t>
      </w:r>
      <w:r w:rsidRPr="0076004E">
        <w:t>MOC</w:t>
      </w:r>
      <w:r w:rsidR="00FA53A2">
        <w:t>)</w:t>
      </w:r>
      <w:r w:rsidRPr="0076004E">
        <w:t>?</w:t>
      </w:r>
      <w:bookmarkEnd w:id="31"/>
    </w:p>
    <w:p w14:paraId="67644F3E" w14:textId="1195AF75" w:rsidR="0071345C" w:rsidRPr="00D86D3A" w:rsidRDefault="00D86D3A" w:rsidP="00D86D3A">
      <w:pPr>
        <w:ind w:left="720"/>
        <w:textAlignment w:val="top"/>
        <w:rPr>
          <w:rFonts w:ascii="&amp;quot" w:hAnsi="&amp;quot"/>
          <w:color w:val="000000"/>
        </w:rPr>
      </w:pPr>
      <w:r>
        <w:rPr>
          <w:rFonts w:ascii="&amp;quot" w:hAnsi="&amp;quot"/>
          <w:color w:val="000000"/>
        </w:rPr>
        <w:t xml:space="preserve">​Yes, it is the responsibility of the Learning partner to purchase and deliver to each student a licensed copy of the complete student kit. MOC is available in digital, hard-copy (print), or MOC On-Demand formats. </w:t>
      </w:r>
    </w:p>
    <w:p w14:paraId="5BDE9CFB" w14:textId="635B2396" w:rsidR="00471EB5" w:rsidRDefault="00471EB5" w:rsidP="00D86D3A">
      <w:pPr>
        <w:pStyle w:val="Heading3"/>
        <w:ind w:left="720"/>
      </w:pPr>
      <w:bookmarkStart w:id="32" w:name="_Toc8655108"/>
      <w:r w:rsidRPr="00471EB5">
        <w:t>Must</w:t>
      </w:r>
      <w:r w:rsidR="0082184F">
        <w:t xml:space="preserve"> </w:t>
      </w:r>
      <w:r w:rsidRPr="00471EB5">
        <w:t>MOC be used to train students redeeming SA training vouchers?</w:t>
      </w:r>
      <w:bookmarkEnd w:id="32"/>
    </w:p>
    <w:p w14:paraId="78659CE3" w14:textId="3F7BEF74" w:rsidR="0071345C" w:rsidRPr="0071345C" w:rsidRDefault="000F491D" w:rsidP="00D86D3A">
      <w:pPr>
        <w:ind w:left="720"/>
      </w:pPr>
      <w:r>
        <w:rPr>
          <w:rFonts w:ascii="Segoe UI" w:hAnsi="Segoe UI" w:cs="Segoe UI"/>
          <w:color w:val="000000"/>
          <w:shd w:val="clear" w:color="auto" w:fill="FFFFFF"/>
        </w:rPr>
        <w:t>​Yes, Learning partners must use eligible </w:t>
      </w:r>
      <w:r w:rsidR="00BA067F">
        <w:rPr>
          <w:rFonts w:ascii="Segoe UI" w:hAnsi="Segoe UI" w:cs="Segoe UI"/>
          <w:color w:val="000000"/>
          <w:shd w:val="clear" w:color="auto" w:fill="FFFFFF"/>
        </w:rPr>
        <w:t>Microsoft official Courseware</w:t>
      </w:r>
      <w:r>
        <w:rPr>
          <w:rFonts w:ascii="Segoe UI" w:hAnsi="Segoe UI" w:cs="Segoe UI"/>
          <w:color w:val="000000"/>
          <w:shd w:val="clear" w:color="auto" w:fill="FFFFFF"/>
        </w:rPr>
        <w:t xml:space="preserve"> </w:t>
      </w:r>
      <w:r w:rsidR="00BA067F">
        <w:rPr>
          <w:rFonts w:ascii="Segoe UI" w:hAnsi="Segoe UI" w:cs="Segoe UI"/>
          <w:color w:val="000000"/>
          <w:shd w:val="clear" w:color="auto" w:fill="FFFFFF"/>
        </w:rPr>
        <w:t>(</w:t>
      </w:r>
      <w:r w:rsidR="0082184F">
        <w:rPr>
          <w:rFonts w:ascii="Segoe UI" w:hAnsi="Segoe UI" w:cs="Segoe UI"/>
          <w:color w:val="000000"/>
          <w:shd w:val="clear" w:color="auto" w:fill="FFFFFF"/>
        </w:rPr>
        <w:t>MOC) to</w:t>
      </w:r>
      <w:r>
        <w:rPr>
          <w:rFonts w:ascii="Segoe UI" w:hAnsi="Segoe UI" w:cs="Segoe UI"/>
          <w:color w:val="000000"/>
          <w:shd w:val="clear" w:color="auto" w:fill="FFFFFF"/>
        </w:rPr>
        <w:t xml:space="preserve"> deliver training to students redeeming SA training vouchers. Microsoft will not reimburse partners for training delivered to students who redeem SA training vouchers if MOC is not used.</w:t>
      </w:r>
    </w:p>
    <w:p w14:paraId="53F24048" w14:textId="2E3F35DF" w:rsidR="00471EB5" w:rsidRDefault="00471EB5" w:rsidP="00D86D3A">
      <w:pPr>
        <w:pStyle w:val="Heading3"/>
        <w:ind w:left="720"/>
      </w:pPr>
      <w:bookmarkStart w:id="33" w:name="_Toc8655109"/>
      <w:r w:rsidRPr="00471EB5">
        <w:t>Will Microsoft pay for courseware used to teach classes to students?</w:t>
      </w:r>
      <w:bookmarkEnd w:id="33"/>
    </w:p>
    <w:p w14:paraId="4A027AFC" w14:textId="3B8323C2" w:rsidR="0071345C" w:rsidRPr="0071345C" w:rsidRDefault="00C66CB6" w:rsidP="00D86D3A">
      <w:pPr>
        <w:ind w:left="720"/>
      </w:pPr>
      <w:r>
        <w:rPr>
          <w:rFonts w:ascii="Segoe UI" w:hAnsi="Segoe UI" w:cs="Segoe UI"/>
          <w:color w:val="000000"/>
          <w:shd w:val="clear" w:color="auto" w:fill="FFFFFF"/>
        </w:rPr>
        <w:t>No, the Learning partner who reserves and redeems the training vouchers is responsible for ordering and paying for all students’ materials and courseware, as well as ensuring that courseware is distributed to the students. Courseware costs cannot be transferred to the student.</w:t>
      </w:r>
    </w:p>
    <w:p w14:paraId="168B7243" w14:textId="74FE7B24" w:rsidR="00471EB5" w:rsidRDefault="00471EB5" w:rsidP="00D86D3A">
      <w:pPr>
        <w:pStyle w:val="Heading3"/>
        <w:ind w:left="720"/>
      </w:pPr>
      <w:bookmarkStart w:id="34" w:name="_Toc8655110"/>
      <w:r w:rsidRPr="00471EB5">
        <w:t>What should I do if the courseware purchased does not match the course for which the voucher was reserved?</w:t>
      </w:r>
      <w:bookmarkEnd w:id="34"/>
    </w:p>
    <w:p w14:paraId="7F064968" w14:textId="109E09E3" w:rsidR="00470C95" w:rsidRDefault="00470C95" w:rsidP="00470C95">
      <w:pPr>
        <w:pStyle w:val="NormalWeb"/>
        <w:spacing w:before="0" w:beforeAutospacing="0" w:after="150" w:afterAutospacing="0"/>
        <w:ind w:left="720"/>
        <w:rPr>
          <w:rFonts w:ascii="&amp;quot" w:hAnsi="&amp;quot"/>
          <w:color w:val="000000"/>
        </w:rPr>
      </w:pPr>
      <w:r>
        <w:rPr>
          <w:rFonts w:ascii="&amp;quot" w:hAnsi="&amp;quot"/>
          <w:color w:val="000000"/>
        </w:rPr>
        <w:t xml:space="preserve">​​Email </w:t>
      </w:r>
      <w:hyperlink r:id="rId20" w:history="1">
        <w:r>
          <w:rPr>
            <w:rStyle w:val="Hyperlink"/>
            <w:rFonts w:ascii="&amp;quot" w:eastAsiaTheme="majorEastAsia" w:hAnsi="&amp;quot"/>
            <w:color w:val="0072C6"/>
          </w:rPr>
          <w:t xml:space="preserve">SA Training Vouchers </w:t>
        </w:r>
        <w:r w:rsidR="00623600">
          <w:rPr>
            <w:rStyle w:val="Hyperlink"/>
            <w:rFonts w:ascii="&amp;quot" w:eastAsiaTheme="majorEastAsia" w:hAnsi="&amp;quot"/>
            <w:color w:val="0072C6"/>
          </w:rPr>
          <w:t>Escalation</w:t>
        </w:r>
        <w:r>
          <w:rPr>
            <w:rStyle w:val="Hyperlink"/>
            <w:rFonts w:ascii="&amp;quot" w:eastAsiaTheme="majorEastAsia" w:hAnsi="&amp;quot"/>
            <w:color w:val="0072C6"/>
          </w:rPr>
          <w:t>​</w:t>
        </w:r>
      </w:hyperlink>
      <w:r>
        <w:rPr>
          <w:rFonts w:ascii="&amp;quot" w:hAnsi="&amp;quot"/>
          <w:color w:val="000000"/>
        </w:rPr>
        <w:t xml:space="preserve"> with the following information: </w:t>
      </w:r>
    </w:p>
    <w:p w14:paraId="2F3B0482" w14:textId="77777777" w:rsidR="00470C95" w:rsidRDefault="00470C95" w:rsidP="00470C95">
      <w:pPr>
        <w:numPr>
          <w:ilvl w:val="0"/>
          <w:numId w:val="8"/>
        </w:numPr>
        <w:tabs>
          <w:tab w:val="clear" w:pos="720"/>
          <w:tab w:val="num" w:pos="1440"/>
        </w:tabs>
        <w:spacing w:before="100" w:beforeAutospacing="1" w:after="100" w:afterAutospacing="1" w:line="240" w:lineRule="auto"/>
        <w:ind w:left="1440"/>
        <w:rPr>
          <w:rFonts w:ascii="&amp;quot" w:hAnsi="&amp;quot"/>
          <w:color w:val="000000"/>
        </w:rPr>
      </w:pPr>
      <w:r>
        <w:rPr>
          <w:rFonts w:ascii="&amp;quot" w:hAnsi="&amp;quot"/>
          <w:color w:val="000000"/>
        </w:rPr>
        <w:t>Printed MOC order number</w:t>
      </w:r>
    </w:p>
    <w:p w14:paraId="0628AE18" w14:textId="77777777" w:rsidR="00470C95" w:rsidRDefault="00470C95" w:rsidP="00470C95">
      <w:pPr>
        <w:numPr>
          <w:ilvl w:val="0"/>
          <w:numId w:val="8"/>
        </w:numPr>
        <w:tabs>
          <w:tab w:val="clear" w:pos="720"/>
          <w:tab w:val="num" w:pos="1440"/>
        </w:tabs>
        <w:spacing w:before="100" w:beforeAutospacing="1" w:after="100" w:afterAutospacing="1" w:line="240" w:lineRule="auto"/>
        <w:ind w:left="1440"/>
        <w:rPr>
          <w:rFonts w:ascii="&amp;quot" w:hAnsi="&amp;quot"/>
          <w:color w:val="000000"/>
        </w:rPr>
      </w:pPr>
      <w:r>
        <w:rPr>
          <w:rFonts w:ascii="&amp;quot" w:hAnsi="&amp;quot"/>
          <w:color w:val="000000"/>
        </w:rPr>
        <w:t>Number of voucher days</w:t>
      </w:r>
    </w:p>
    <w:p w14:paraId="61AB9167" w14:textId="77777777" w:rsidR="00470C95" w:rsidRDefault="00470C95" w:rsidP="00470C95">
      <w:pPr>
        <w:numPr>
          <w:ilvl w:val="0"/>
          <w:numId w:val="8"/>
        </w:numPr>
        <w:tabs>
          <w:tab w:val="clear" w:pos="720"/>
          <w:tab w:val="num" w:pos="1440"/>
        </w:tabs>
        <w:spacing w:before="100" w:beforeAutospacing="1" w:after="100" w:afterAutospacing="1" w:line="240" w:lineRule="auto"/>
        <w:ind w:left="1440"/>
        <w:rPr>
          <w:rFonts w:ascii="&amp;quot" w:hAnsi="&amp;quot"/>
          <w:color w:val="000000"/>
        </w:rPr>
      </w:pPr>
      <w:r>
        <w:rPr>
          <w:rFonts w:ascii="&amp;quot" w:hAnsi="&amp;quot"/>
          <w:color w:val="000000"/>
        </w:rPr>
        <w:t>Course number</w:t>
      </w:r>
    </w:p>
    <w:p w14:paraId="0DF60F96" w14:textId="77777777" w:rsidR="00470C95" w:rsidRDefault="00470C95" w:rsidP="00470C95">
      <w:pPr>
        <w:numPr>
          <w:ilvl w:val="0"/>
          <w:numId w:val="8"/>
        </w:numPr>
        <w:tabs>
          <w:tab w:val="clear" w:pos="720"/>
          <w:tab w:val="num" w:pos="1440"/>
        </w:tabs>
        <w:spacing w:before="100" w:beforeAutospacing="1" w:after="100" w:afterAutospacing="1" w:line="240" w:lineRule="auto"/>
        <w:ind w:left="1440"/>
        <w:rPr>
          <w:rFonts w:ascii="&amp;quot" w:hAnsi="&amp;quot"/>
          <w:color w:val="000000"/>
        </w:rPr>
      </w:pPr>
      <w:r>
        <w:rPr>
          <w:rFonts w:ascii="&amp;quot" w:hAnsi="&amp;quot"/>
          <w:color w:val="000000"/>
        </w:rPr>
        <w:t>Voucher number</w:t>
      </w:r>
    </w:p>
    <w:p w14:paraId="33C0A7F0" w14:textId="77777777" w:rsidR="00470C95" w:rsidRDefault="00470C95" w:rsidP="00470C95">
      <w:pPr>
        <w:numPr>
          <w:ilvl w:val="0"/>
          <w:numId w:val="8"/>
        </w:numPr>
        <w:tabs>
          <w:tab w:val="clear" w:pos="720"/>
          <w:tab w:val="num" w:pos="1440"/>
        </w:tabs>
        <w:spacing w:before="100" w:beforeAutospacing="1" w:after="100" w:afterAutospacing="1" w:line="240" w:lineRule="auto"/>
        <w:ind w:left="1440"/>
        <w:rPr>
          <w:rFonts w:ascii="&amp;quot" w:hAnsi="&amp;quot"/>
          <w:color w:val="000000"/>
        </w:rPr>
      </w:pPr>
      <w:r>
        <w:rPr>
          <w:rFonts w:ascii="&amp;quot" w:hAnsi="&amp;quot"/>
          <w:color w:val="000000"/>
        </w:rPr>
        <w:t>Location ID associated to the voucher</w:t>
      </w:r>
    </w:p>
    <w:p w14:paraId="00F76FBE" w14:textId="77777777" w:rsidR="00470C95" w:rsidRDefault="00470C95" w:rsidP="00470C95">
      <w:pPr>
        <w:numPr>
          <w:ilvl w:val="0"/>
          <w:numId w:val="8"/>
        </w:numPr>
        <w:tabs>
          <w:tab w:val="clear" w:pos="720"/>
          <w:tab w:val="num" w:pos="1440"/>
        </w:tabs>
        <w:spacing w:before="100" w:beforeAutospacing="1" w:after="100" w:afterAutospacing="1" w:line="240" w:lineRule="auto"/>
        <w:ind w:left="1440"/>
        <w:rPr>
          <w:rFonts w:ascii="&amp;quot" w:hAnsi="&amp;quot"/>
          <w:color w:val="000000"/>
        </w:rPr>
      </w:pPr>
      <w:r>
        <w:rPr>
          <w:rFonts w:ascii="&amp;quot" w:hAnsi="&amp;quot"/>
          <w:color w:val="000000"/>
        </w:rPr>
        <w:t>Partner name</w:t>
      </w:r>
    </w:p>
    <w:p w14:paraId="61C71A0C" w14:textId="1132F3BF" w:rsidR="0071345C" w:rsidRPr="00470C95" w:rsidRDefault="00470C95" w:rsidP="00470C95">
      <w:pPr>
        <w:numPr>
          <w:ilvl w:val="0"/>
          <w:numId w:val="8"/>
        </w:numPr>
        <w:tabs>
          <w:tab w:val="clear" w:pos="720"/>
          <w:tab w:val="num" w:pos="1440"/>
        </w:tabs>
        <w:spacing w:before="100" w:beforeAutospacing="1" w:after="100" w:afterAutospacing="1" w:line="240" w:lineRule="auto"/>
        <w:ind w:left="1440"/>
        <w:rPr>
          <w:rFonts w:ascii="&amp;quot" w:hAnsi="&amp;quot"/>
          <w:color w:val="000000"/>
        </w:rPr>
      </w:pPr>
      <w:r>
        <w:rPr>
          <w:rFonts w:ascii="&amp;quot" w:hAnsi="&amp;quot"/>
          <w:color w:val="000000"/>
        </w:rPr>
        <w:t>Description of issue</w:t>
      </w:r>
    </w:p>
    <w:p w14:paraId="758558CD" w14:textId="52B36DC3" w:rsidR="00627C3B" w:rsidRDefault="00627C3B" w:rsidP="00D86D3A">
      <w:pPr>
        <w:pStyle w:val="Heading3"/>
        <w:ind w:left="720"/>
      </w:pPr>
      <w:bookmarkStart w:id="35" w:name="_Toc8655111"/>
      <w:r w:rsidRPr="00627C3B">
        <w:t>If partners in China cannot order MOC, what process should they follow?</w:t>
      </w:r>
      <w:bookmarkEnd w:id="35"/>
    </w:p>
    <w:p w14:paraId="78DF2C9B" w14:textId="70ABCDD4" w:rsidR="00F33CF3" w:rsidRDefault="00F33CF3" w:rsidP="00F33CF3">
      <w:pPr>
        <w:pStyle w:val="NormalWeb"/>
        <w:spacing w:before="0" w:beforeAutospacing="0" w:after="150" w:afterAutospacing="0"/>
        <w:ind w:left="720"/>
        <w:rPr>
          <w:rFonts w:ascii="&amp;quot" w:hAnsi="&amp;quot"/>
          <w:color w:val="000000"/>
        </w:rPr>
      </w:pPr>
      <w:r>
        <w:rPr>
          <w:rFonts w:ascii="&amp;quot" w:hAnsi="&amp;quot"/>
          <w:color w:val="000000"/>
        </w:rPr>
        <w:t xml:space="preserve">Email </w:t>
      </w:r>
      <w:hyperlink r:id="rId21" w:history="1">
        <w:r>
          <w:rPr>
            <w:rStyle w:val="Hyperlink"/>
            <w:rFonts w:ascii="&amp;quot" w:eastAsiaTheme="majorEastAsia" w:hAnsi="&amp;quot"/>
            <w:color w:val="0072C6"/>
          </w:rPr>
          <w:t xml:space="preserve">SA Training Vouchers </w:t>
        </w:r>
        <w:r w:rsidR="00623600">
          <w:rPr>
            <w:rStyle w:val="Hyperlink"/>
            <w:rFonts w:ascii="&amp;quot" w:eastAsiaTheme="majorEastAsia" w:hAnsi="&amp;quot"/>
            <w:color w:val="0072C6"/>
          </w:rPr>
          <w:t>Escalation</w:t>
        </w:r>
        <w:r>
          <w:rPr>
            <w:rStyle w:val="Hyperlink"/>
            <w:rFonts w:ascii="&amp;quot" w:eastAsiaTheme="majorEastAsia" w:hAnsi="&amp;quot"/>
            <w:color w:val="0072C6"/>
          </w:rPr>
          <w:t>​</w:t>
        </w:r>
      </w:hyperlink>
      <w:r>
        <w:rPr>
          <w:rFonts w:ascii="&amp;quot" w:hAnsi="&amp;quot"/>
          <w:color w:val="000000"/>
        </w:rPr>
        <w:t xml:space="preserve"> ​with an explanation and include the following information: </w:t>
      </w:r>
    </w:p>
    <w:p w14:paraId="24BF2B46" w14:textId="77777777" w:rsidR="00F33CF3" w:rsidRDefault="00F33CF3" w:rsidP="00F33CF3">
      <w:pPr>
        <w:numPr>
          <w:ilvl w:val="0"/>
          <w:numId w:val="9"/>
        </w:numPr>
        <w:tabs>
          <w:tab w:val="clear" w:pos="720"/>
          <w:tab w:val="num" w:pos="1440"/>
        </w:tabs>
        <w:spacing w:before="100" w:beforeAutospacing="1" w:after="100" w:afterAutospacing="1" w:line="240" w:lineRule="auto"/>
        <w:ind w:left="1440"/>
        <w:rPr>
          <w:rFonts w:ascii="&amp;quot" w:hAnsi="&amp;quot"/>
          <w:color w:val="000000"/>
        </w:rPr>
      </w:pPr>
      <w:r>
        <w:rPr>
          <w:rFonts w:ascii="&amp;quot" w:hAnsi="&amp;quot"/>
          <w:color w:val="000000"/>
        </w:rPr>
        <w:t>Voucher number</w:t>
      </w:r>
    </w:p>
    <w:p w14:paraId="54EBE4BC" w14:textId="77777777" w:rsidR="00F33CF3" w:rsidRDefault="00F33CF3" w:rsidP="00F33CF3">
      <w:pPr>
        <w:numPr>
          <w:ilvl w:val="0"/>
          <w:numId w:val="9"/>
        </w:numPr>
        <w:tabs>
          <w:tab w:val="clear" w:pos="720"/>
          <w:tab w:val="num" w:pos="1440"/>
        </w:tabs>
        <w:spacing w:before="100" w:beforeAutospacing="1" w:after="100" w:afterAutospacing="1" w:line="240" w:lineRule="auto"/>
        <w:ind w:left="1440"/>
        <w:rPr>
          <w:rFonts w:ascii="&amp;quot" w:hAnsi="&amp;quot"/>
          <w:color w:val="000000"/>
        </w:rPr>
      </w:pPr>
      <w:r>
        <w:rPr>
          <w:rFonts w:ascii="&amp;quot" w:hAnsi="&amp;quot"/>
          <w:color w:val="000000"/>
        </w:rPr>
        <w:t>Number of voucher days</w:t>
      </w:r>
    </w:p>
    <w:p w14:paraId="78B2E4FF" w14:textId="77777777" w:rsidR="00F33CF3" w:rsidRDefault="00F33CF3" w:rsidP="00F33CF3">
      <w:pPr>
        <w:numPr>
          <w:ilvl w:val="0"/>
          <w:numId w:val="9"/>
        </w:numPr>
        <w:tabs>
          <w:tab w:val="clear" w:pos="720"/>
          <w:tab w:val="num" w:pos="1440"/>
        </w:tabs>
        <w:spacing w:before="100" w:beforeAutospacing="1" w:after="100" w:afterAutospacing="1" w:line="240" w:lineRule="auto"/>
        <w:ind w:left="1440"/>
        <w:rPr>
          <w:rFonts w:ascii="&amp;quot" w:hAnsi="&amp;quot"/>
          <w:color w:val="000000"/>
        </w:rPr>
      </w:pPr>
      <w:r>
        <w:rPr>
          <w:rFonts w:ascii="&amp;quot" w:hAnsi="&amp;quot"/>
          <w:color w:val="000000"/>
        </w:rPr>
        <w:t>Course number</w:t>
      </w:r>
    </w:p>
    <w:p w14:paraId="02080FA3" w14:textId="77777777" w:rsidR="00F33CF3" w:rsidRDefault="00F33CF3" w:rsidP="00F33CF3">
      <w:pPr>
        <w:numPr>
          <w:ilvl w:val="0"/>
          <w:numId w:val="9"/>
        </w:numPr>
        <w:tabs>
          <w:tab w:val="clear" w:pos="720"/>
          <w:tab w:val="num" w:pos="1440"/>
        </w:tabs>
        <w:spacing w:before="100" w:beforeAutospacing="1" w:after="100" w:afterAutospacing="1" w:line="240" w:lineRule="auto"/>
        <w:ind w:left="1440"/>
        <w:rPr>
          <w:rFonts w:ascii="&amp;quot" w:hAnsi="&amp;quot"/>
          <w:color w:val="000000"/>
        </w:rPr>
      </w:pPr>
      <w:r>
        <w:rPr>
          <w:rFonts w:ascii="&amp;quot" w:hAnsi="&amp;quot"/>
          <w:color w:val="000000"/>
        </w:rPr>
        <w:t>Partner location ID</w:t>
      </w:r>
    </w:p>
    <w:p w14:paraId="0A4CA394" w14:textId="77777777" w:rsidR="00F33CF3" w:rsidRDefault="00F33CF3" w:rsidP="00F33CF3">
      <w:pPr>
        <w:numPr>
          <w:ilvl w:val="0"/>
          <w:numId w:val="9"/>
        </w:numPr>
        <w:tabs>
          <w:tab w:val="clear" w:pos="720"/>
          <w:tab w:val="num" w:pos="1440"/>
        </w:tabs>
        <w:spacing w:before="100" w:beforeAutospacing="1" w:after="100" w:afterAutospacing="1" w:line="240" w:lineRule="auto"/>
        <w:ind w:left="1440"/>
        <w:rPr>
          <w:rFonts w:ascii="&amp;quot" w:hAnsi="&amp;quot"/>
          <w:color w:val="000000"/>
        </w:rPr>
      </w:pPr>
      <w:r>
        <w:rPr>
          <w:rFonts w:ascii="&amp;quot" w:hAnsi="&amp;quot"/>
          <w:color w:val="000000"/>
        </w:rPr>
        <w:t>Student name</w:t>
      </w:r>
    </w:p>
    <w:p w14:paraId="392C238F" w14:textId="77777777" w:rsidR="00F33CF3" w:rsidRDefault="00F33CF3" w:rsidP="00F33CF3">
      <w:pPr>
        <w:numPr>
          <w:ilvl w:val="0"/>
          <w:numId w:val="9"/>
        </w:numPr>
        <w:tabs>
          <w:tab w:val="clear" w:pos="720"/>
          <w:tab w:val="num" w:pos="1440"/>
        </w:tabs>
        <w:spacing w:before="100" w:beforeAutospacing="1" w:after="100" w:afterAutospacing="1" w:line="240" w:lineRule="auto"/>
        <w:ind w:left="1440"/>
        <w:rPr>
          <w:rFonts w:ascii="&amp;quot" w:hAnsi="&amp;quot"/>
          <w:color w:val="000000"/>
        </w:rPr>
      </w:pPr>
      <w:r>
        <w:rPr>
          <w:rFonts w:ascii="&amp;quot" w:hAnsi="&amp;quot"/>
          <w:color w:val="000000"/>
        </w:rPr>
        <w:t>Student email</w:t>
      </w:r>
    </w:p>
    <w:p w14:paraId="4886C348" w14:textId="2BB11069" w:rsidR="0071345C" w:rsidRPr="00F33CF3" w:rsidRDefault="00F33CF3" w:rsidP="00F33CF3">
      <w:pPr>
        <w:numPr>
          <w:ilvl w:val="0"/>
          <w:numId w:val="9"/>
        </w:numPr>
        <w:tabs>
          <w:tab w:val="clear" w:pos="720"/>
          <w:tab w:val="num" w:pos="1440"/>
        </w:tabs>
        <w:spacing w:before="100" w:beforeAutospacing="1" w:after="100" w:afterAutospacing="1" w:line="240" w:lineRule="auto"/>
        <w:ind w:left="1440"/>
        <w:rPr>
          <w:rFonts w:ascii="&amp;quot" w:hAnsi="&amp;quot"/>
          <w:color w:val="000000"/>
        </w:rPr>
      </w:pPr>
      <w:r>
        <w:rPr>
          <w:rFonts w:ascii="&amp;quot" w:hAnsi="&amp;quot"/>
          <w:color w:val="000000"/>
        </w:rPr>
        <w:t>Date of training corresponding to each voucher</w:t>
      </w:r>
    </w:p>
    <w:p w14:paraId="0789AF0C" w14:textId="0F7D465F" w:rsidR="00627C3B" w:rsidRDefault="00627C3B" w:rsidP="00D86D3A">
      <w:pPr>
        <w:pStyle w:val="Heading3"/>
        <w:ind w:left="720"/>
      </w:pPr>
      <w:bookmarkStart w:id="36" w:name="_Toc8655112"/>
      <w:r w:rsidRPr="00627C3B">
        <w:lastRenderedPageBreak/>
        <w:t>How do I resolve common error messages in SAVB when ordering printed MOC?</w:t>
      </w:r>
      <w:bookmarkEnd w:id="36"/>
    </w:p>
    <w:p w14:paraId="1137A5EB" w14:textId="66BDB758" w:rsidR="00F33CF3" w:rsidRPr="00F33CF3" w:rsidRDefault="00F33CF3" w:rsidP="00F33CF3">
      <w:pPr>
        <w:numPr>
          <w:ilvl w:val="0"/>
          <w:numId w:val="10"/>
        </w:numPr>
        <w:spacing w:before="100" w:beforeAutospacing="1" w:after="100" w:afterAutospacing="1" w:line="240" w:lineRule="auto"/>
        <w:rPr>
          <w:rFonts w:ascii="&amp;quot" w:eastAsia="Times New Roman" w:hAnsi="&amp;quot" w:cs="Times New Roman"/>
          <w:color w:val="000000"/>
          <w:szCs w:val="24"/>
        </w:rPr>
      </w:pPr>
      <w:r w:rsidRPr="00F33CF3">
        <w:rPr>
          <w:rFonts w:ascii="&amp;quot" w:eastAsia="Times New Roman" w:hAnsi="&amp;quot" w:cs="Times New Roman"/>
          <w:color w:val="000000"/>
          <w:szCs w:val="24"/>
        </w:rPr>
        <w:t>​​</w:t>
      </w:r>
      <w:r w:rsidR="00363EC2" w:rsidRPr="00F33CF3">
        <w:rPr>
          <w:rFonts w:ascii="&amp;quot" w:eastAsia="Times New Roman" w:hAnsi="&amp;quot" w:cs="Times New Roman"/>
          <w:color w:val="000000"/>
          <w:szCs w:val="24"/>
        </w:rPr>
        <w:t>​</w:t>
      </w:r>
      <w:r w:rsidR="00363EC2" w:rsidRPr="00F33CF3">
        <w:rPr>
          <w:rFonts w:ascii="&amp;quot" w:eastAsia="Times New Roman" w:hAnsi="&amp;quot" w:cs="Times New Roman" w:hint="eastAsia"/>
          <w:color w:val="000000"/>
          <w:szCs w:val="24"/>
        </w:rPr>
        <w:t>“</w:t>
      </w:r>
      <w:r w:rsidRPr="00F33CF3">
        <w:rPr>
          <w:rFonts w:ascii="&amp;quot" w:eastAsia="Times New Roman" w:hAnsi="&amp;quot" w:cs="Times New Roman"/>
          <w:color w:val="000000"/>
          <w:szCs w:val="24"/>
        </w:rPr>
        <w:t>Applicable credits for Order No. XXXXXXXX is 5 and 5 (or greater) have already been utilized.”​</w:t>
      </w:r>
    </w:p>
    <w:p w14:paraId="1EE4E12B" w14:textId="77777777" w:rsidR="00F33CF3" w:rsidRPr="00F33CF3" w:rsidRDefault="00F33CF3" w:rsidP="00F33CF3">
      <w:pPr>
        <w:numPr>
          <w:ilvl w:val="1"/>
          <w:numId w:val="10"/>
        </w:numPr>
        <w:spacing w:before="100" w:beforeAutospacing="1" w:after="100" w:afterAutospacing="1" w:line="240" w:lineRule="auto"/>
        <w:rPr>
          <w:rFonts w:ascii="&amp;quot" w:eastAsia="Times New Roman" w:hAnsi="&amp;quot" w:cs="Times New Roman"/>
          <w:color w:val="000000"/>
          <w:szCs w:val="24"/>
        </w:rPr>
      </w:pPr>
      <w:r w:rsidRPr="00F33CF3">
        <w:rPr>
          <w:rFonts w:ascii="&amp;quot" w:eastAsia="Times New Roman" w:hAnsi="&amp;quot" w:cs="Times New Roman"/>
          <w:b/>
          <w:bCs/>
          <w:color w:val="000000"/>
          <w:szCs w:val="24"/>
        </w:rPr>
        <w:t>Issue</w:t>
      </w:r>
      <w:r w:rsidRPr="00F33CF3">
        <w:rPr>
          <w:rFonts w:ascii="&amp;quot" w:eastAsia="Times New Roman" w:hAnsi="&amp;quot" w:cs="Times New Roman"/>
          <w:color w:val="000000"/>
          <w:szCs w:val="24"/>
        </w:rPr>
        <w:t xml:space="preserve">: You have used up all the credits for the order number associated to that course, but you are still trying to use the same order number for additional trainings. </w:t>
      </w:r>
    </w:p>
    <w:p w14:paraId="4D9EFC52" w14:textId="77777777" w:rsidR="00F33CF3" w:rsidRPr="00F33CF3" w:rsidRDefault="00F33CF3" w:rsidP="00F33CF3">
      <w:pPr>
        <w:numPr>
          <w:ilvl w:val="1"/>
          <w:numId w:val="10"/>
        </w:numPr>
        <w:spacing w:before="100" w:beforeAutospacing="1" w:after="100" w:afterAutospacing="1" w:line="240" w:lineRule="auto"/>
        <w:rPr>
          <w:rFonts w:ascii="&amp;quot" w:eastAsia="Times New Roman" w:hAnsi="&amp;quot" w:cs="Times New Roman"/>
          <w:color w:val="000000"/>
          <w:szCs w:val="24"/>
        </w:rPr>
      </w:pPr>
      <w:r w:rsidRPr="00F33CF3">
        <w:rPr>
          <w:rFonts w:ascii="&amp;quot" w:eastAsia="Times New Roman" w:hAnsi="&amp;quot" w:cs="Times New Roman"/>
          <w:b/>
          <w:bCs/>
          <w:color w:val="000000"/>
          <w:szCs w:val="24"/>
        </w:rPr>
        <w:t>Resolution</w:t>
      </w:r>
      <w:r w:rsidRPr="00F33CF3">
        <w:rPr>
          <w:rFonts w:ascii="&amp;quot" w:eastAsia="Times New Roman" w:hAnsi="&amp;quot" w:cs="Times New Roman"/>
          <w:color w:val="000000"/>
          <w:szCs w:val="24"/>
        </w:rPr>
        <w:t>: You must supply a new printed MOC order number that includes enough​ training credits for redemption. One order credit equals one training engagement.</w:t>
      </w:r>
    </w:p>
    <w:p w14:paraId="6742BD7D" w14:textId="77777777" w:rsidR="00F33CF3" w:rsidRPr="00F33CF3" w:rsidRDefault="00F33CF3" w:rsidP="00F33CF3">
      <w:pPr>
        <w:numPr>
          <w:ilvl w:val="0"/>
          <w:numId w:val="10"/>
        </w:numPr>
        <w:spacing w:before="100" w:beforeAutospacing="1" w:after="100" w:afterAutospacing="1" w:line="240" w:lineRule="auto"/>
        <w:rPr>
          <w:rFonts w:ascii="&amp;quot" w:eastAsia="Times New Roman" w:hAnsi="&amp;quot" w:cs="Times New Roman"/>
          <w:color w:val="000000"/>
          <w:szCs w:val="24"/>
        </w:rPr>
      </w:pPr>
      <w:r w:rsidRPr="00F33CF3">
        <w:rPr>
          <w:rFonts w:ascii="&amp;quot" w:eastAsia="Times New Roman" w:hAnsi="&amp;quot" w:cs="Times New Roman"/>
          <w:color w:val="000000"/>
          <w:szCs w:val="24"/>
        </w:rPr>
        <w:t>“Order No. XXXXXXXX does not contain the Course ID XXXXX specified.”</w:t>
      </w:r>
    </w:p>
    <w:p w14:paraId="066C4D3D" w14:textId="77777777" w:rsidR="00F33CF3" w:rsidRPr="00F33CF3" w:rsidRDefault="00F33CF3" w:rsidP="00F33CF3">
      <w:pPr>
        <w:numPr>
          <w:ilvl w:val="1"/>
          <w:numId w:val="10"/>
        </w:numPr>
        <w:spacing w:before="100" w:beforeAutospacing="1" w:after="100" w:afterAutospacing="1" w:line="240" w:lineRule="auto"/>
        <w:rPr>
          <w:rFonts w:ascii="&amp;quot" w:eastAsia="Times New Roman" w:hAnsi="&amp;quot" w:cs="Times New Roman"/>
          <w:color w:val="000000"/>
          <w:szCs w:val="24"/>
        </w:rPr>
      </w:pPr>
      <w:r w:rsidRPr="00F33CF3">
        <w:rPr>
          <w:rFonts w:ascii="&amp;quot" w:eastAsia="Times New Roman" w:hAnsi="&amp;quot" w:cs="Times New Roman"/>
          <w:b/>
          <w:bCs/>
          <w:color w:val="000000"/>
          <w:szCs w:val="24"/>
        </w:rPr>
        <w:t>Issue</w:t>
      </w:r>
      <w:r w:rsidRPr="00F33CF3">
        <w:rPr>
          <w:rFonts w:ascii="&amp;quot" w:eastAsia="Times New Roman" w:hAnsi="&amp;quot" w:cs="Times New Roman"/>
          <w:color w:val="000000"/>
          <w:szCs w:val="24"/>
        </w:rPr>
        <w:t xml:space="preserve">: You are using a printed MOC order number that does not have that course associated to that order. </w:t>
      </w:r>
    </w:p>
    <w:p w14:paraId="03DBD510" w14:textId="77777777" w:rsidR="00F33CF3" w:rsidRPr="00F33CF3" w:rsidRDefault="00F33CF3" w:rsidP="00F33CF3">
      <w:pPr>
        <w:numPr>
          <w:ilvl w:val="1"/>
          <w:numId w:val="10"/>
        </w:numPr>
        <w:spacing w:before="100" w:beforeAutospacing="1" w:after="100" w:afterAutospacing="1" w:line="240" w:lineRule="auto"/>
        <w:rPr>
          <w:rFonts w:ascii="&amp;quot" w:eastAsia="Times New Roman" w:hAnsi="&amp;quot" w:cs="Times New Roman"/>
          <w:color w:val="000000"/>
          <w:szCs w:val="24"/>
        </w:rPr>
      </w:pPr>
      <w:r w:rsidRPr="00F33CF3">
        <w:rPr>
          <w:rFonts w:ascii="&amp;quot" w:eastAsia="Times New Roman" w:hAnsi="&amp;quot" w:cs="Times New Roman"/>
          <w:b/>
          <w:bCs/>
          <w:color w:val="000000"/>
          <w:szCs w:val="24"/>
        </w:rPr>
        <w:t>Resolution</w:t>
      </w:r>
      <w:r w:rsidRPr="00F33CF3">
        <w:rPr>
          <w:rFonts w:ascii="&amp;quot" w:eastAsia="Times New Roman" w:hAnsi="&amp;quot" w:cs="Times New Roman"/>
          <w:color w:val="000000"/>
          <w:szCs w:val="24"/>
        </w:rPr>
        <w:t>: You must find the printed MOC order number in Courseware Marketplace associated to the course you want to redeem.</w:t>
      </w:r>
    </w:p>
    <w:p w14:paraId="23896742" w14:textId="77777777" w:rsidR="00F33CF3" w:rsidRPr="00F33CF3" w:rsidRDefault="00F33CF3" w:rsidP="00F33CF3">
      <w:pPr>
        <w:numPr>
          <w:ilvl w:val="0"/>
          <w:numId w:val="10"/>
        </w:numPr>
        <w:spacing w:before="100" w:beforeAutospacing="1" w:after="100" w:afterAutospacing="1" w:line="240" w:lineRule="auto"/>
        <w:rPr>
          <w:rFonts w:ascii="&amp;quot" w:eastAsia="Times New Roman" w:hAnsi="&amp;quot" w:cs="Times New Roman"/>
          <w:color w:val="000000"/>
          <w:szCs w:val="24"/>
        </w:rPr>
      </w:pPr>
      <w:r w:rsidRPr="00F33CF3">
        <w:rPr>
          <w:rFonts w:ascii="&amp;quot" w:eastAsia="Times New Roman" w:hAnsi="&amp;quot" w:cs="Times New Roman"/>
          <w:color w:val="000000"/>
          <w:szCs w:val="24"/>
        </w:rPr>
        <w:t xml:space="preserve">“The order date for order no. XXXXXXXX is invalid/expired.” </w:t>
      </w:r>
    </w:p>
    <w:p w14:paraId="694B1B67" w14:textId="77777777" w:rsidR="00F33CF3" w:rsidRPr="00F33CF3" w:rsidRDefault="00F33CF3" w:rsidP="00F33CF3">
      <w:pPr>
        <w:numPr>
          <w:ilvl w:val="1"/>
          <w:numId w:val="10"/>
        </w:numPr>
        <w:spacing w:before="100" w:beforeAutospacing="1" w:after="100" w:afterAutospacing="1" w:line="240" w:lineRule="auto"/>
        <w:rPr>
          <w:rFonts w:ascii="&amp;quot" w:eastAsia="Times New Roman" w:hAnsi="&amp;quot" w:cs="Times New Roman"/>
          <w:color w:val="000000"/>
          <w:szCs w:val="24"/>
        </w:rPr>
      </w:pPr>
      <w:r w:rsidRPr="00F33CF3">
        <w:rPr>
          <w:rFonts w:ascii="&amp;quot" w:eastAsia="Times New Roman" w:hAnsi="&amp;quot" w:cs="Times New Roman"/>
          <w:b/>
          <w:bCs/>
          <w:color w:val="000000"/>
          <w:szCs w:val="24"/>
        </w:rPr>
        <w:t>Issue</w:t>
      </w:r>
      <w:r w:rsidRPr="00F33CF3">
        <w:rPr>
          <w:rFonts w:ascii="&amp;quot" w:eastAsia="Times New Roman" w:hAnsi="&amp;quot" w:cs="Times New Roman"/>
          <w:color w:val="000000"/>
          <w:szCs w:val="24"/>
        </w:rPr>
        <w:t>: The 6-month deadline for using your printed MOC order has passed.</w:t>
      </w:r>
    </w:p>
    <w:p w14:paraId="016722C0" w14:textId="77777777" w:rsidR="00F33CF3" w:rsidRPr="00F33CF3" w:rsidRDefault="00F33CF3" w:rsidP="00F33CF3">
      <w:pPr>
        <w:numPr>
          <w:ilvl w:val="1"/>
          <w:numId w:val="10"/>
        </w:numPr>
        <w:spacing w:before="100" w:beforeAutospacing="1" w:after="100" w:afterAutospacing="1" w:line="240" w:lineRule="auto"/>
        <w:rPr>
          <w:rFonts w:ascii="&amp;quot" w:eastAsia="Times New Roman" w:hAnsi="&amp;quot" w:cs="Times New Roman"/>
          <w:color w:val="000000"/>
          <w:szCs w:val="24"/>
        </w:rPr>
      </w:pPr>
      <w:r w:rsidRPr="00F33CF3">
        <w:rPr>
          <w:rFonts w:ascii="&amp;quot" w:eastAsia="Times New Roman" w:hAnsi="&amp;quot" w:cs="Times New Roman"/>
          <w:b/>
          <w:bCs/>
          <w:color w:val="000000"/>
          <w:szCs w:val="24"/>
        </w:rPr>
        <w:t>Resolution</w:t>
      </w:r>
      <w:r w:rsidRPr="00F33CF3">
        <w:rPr>
          <w:rFonts w:ascii="&amp;quot" w:eastAsia="Times New Roman" w:hAnsi="&amp;quot" w:cs="Times New Roman"/>
          <w:color w:val="000000"/>
          <w:szCs w:val="24"/>
        </w:rPr>
        <w:t>: You must buy new printed MOC that for that course.</w:t>
      </w:r>
    </w:p>
    <w:p w14:paraId="6CACDB8A" w14:textId="619350B6" w:rsidR="00F33CF3" w:rsidRPr="00F33CF3" w:rsidRDefault="00F33CF3" w:rsidP="00F33CF3">
      <w:pPr>
        <w:numPr>
          <w:ilvl w:val="0"/>
          <w:numId w:val="10"/>
        </w:numPr>
        <w:spacing w:before="100" w:beforeAutospacing="1" w:after="100" w:afterAutospacing="1" w:line="240" w:lineRule="auto"/>
        <w:rPr>
          <w:rFonts w:ascii="&amp;quot" w:eastAsia="Times New Roman" w:hAnsi="&amp;quot" w:cs="Times New Roman"/>
          <w:color w:val="000000"/>
          <w:szCs w:val="24"/>
        </w:rPr>
      </w:pPr>
      <w:r w:rsidRPr="00F33CF3">
        <w:rPr>
          <w:rFonts w:ascii="&amp;quot" w:eastAsia="Times New Roman" w:hAnsi="&amp;quot" w:cs="Times New Roman"/>
          <w:color w:val="000000"/>
          <w:szCs w:val="24"/>
        </w:rPr>
        <w:t xml:space="preserve">“License No.(s)/Order No.(s) XXXXXXXX are not </w:t>
      </w:r>
      <w:r w:rsidR="0082184F" w:rsidRPr="00F33CF3">
        <w:rPr>
          <w:rFonts w:ascii="&amp;quot" w:eastAsia="Times New Roman" w:hAnsi="&amp;quot" w:cs="Times New Roman"/>
          <w:color w:val="000000"/>
          <w:szCs w:val="24"/>
        </w:rPr>
        <w:t>valid, ​</w:t>
      </w:r>
      <w:r w:rsidRPr="00F33CF3">
        <w:rPr>
          <w:rFonts w:ascii="&amp;quot" w:eastAsia="Times New Roman" w:hAnsi="&amp;quot" w:cs="Times New Roman"/>
          <w:color w:val="000000"/>
          <w:szCs w:val="24"/>
        </w:rPr>
        <w:t> or the License No.(s) has not been activated by the student.”</w:t>
      </w:r>
    </w:p>
    <w:p w14:paraId="3E6F3B63" w14:textId="77777777" w:rsidR="00F33CF3" w:rsidRPr="00F33CF3" w:rsidRDefault="00F33CF3" w:rsidP="00F33CF3">
      <w:pPr>
        <w:numPr>
          <w:ilvl w:val="1"/>
          <w:numId w:val="10"/>
        </w:numPr>
        <w:spacing w:before="100" w:beforeAutospacing="1" w:after="100" w:afterAutospacing="1" w:line="240" w:lineRule="auto"/>
        <w:rPr>
          <w:rFonts w:ascii="&amp;quot" w:eastAsia="Times New Roman" w:hAnsi="&amp;quot" w:cs="Times New Roman"/>
          <w:color w:val="000000"/>
          <w:szCs w:val="24"/>
        </w:rPr>
      </w:pPr>
      <w:r w:rsidRPr="00F33CF3">
        <w:rPr>
          <w:rFonts w:ascii="&amp;quot" w:eastAsia="Times New Roman" w:hAnsi="&amp;quot" w:cs="Times New Roman"/>
          <w:b/>
          <w:bCs/>
          <w:color w:val="000000"/>
          <w:szCs w:val="24"/>
        </w:rPr>
        <w:t>Issue</w:t>
      </w:r>
      <w:r w:rsidRPr="00F33CF3">
        <w:rPr>
          <w:rFonts w:ascii="&amp;quot" w:eastAsia="Times New Roman" w:hAnsi="&amp;quot" w:cs="Times New Roman"/>
          <w:color w:val="000000"/>
          <w:szCs w:val="24"/>
        </w:rPr>
        <w:t>: The printed MOC order number you entered is incorrect.</w:t>
      </w:r>
    </w:p>
    <w:p w14:paraId="540158AB" w14:textId="0AA8D47D" w:rsidR="0071345C" w:rsidRPr="00F33CF3" w:rsidRDefault="00F33CF3" w:rsidP="00F33CF3">
      <w:pPr>
        <w:numPr>
          <w:ilvl w:val="1"/>
          <w:numId w:val="10"/>
        </w:numPr>
        <w:spacing w:before="100" w:beforeAutospacing="1" w:after="100" w:afterAutospacing="1" w:line="240" w:lineRule="auto"/>
        <w:rPr>
          <w:rFonts w:ascii="&amp;quot" w:eastAsia="Times New Roman" w:hAnsi="&amp;quot" w:cs="Times New Roman"/>
          <w:color w:val="000000"/>
          <w:szCs w:val="24"/>
        </w:rPr>
      </w:pPr>
      <w:r w:rsidRPr="00F33CF3">
        <w:rPr>
          <w:rFonts w:ascii="&amp;quot" w:eastAsia="Times New Roman" w:hAnsi="&amp;quot" w:cs="Times New Roman"/>
          <w:b/>
          <w:bCs/>
          <w:color w:val="000000"/>
          <w:szCs w:val="24"/>
        </w:rPr>
        <w:t>Resolution</w:t>
      </w:r>
      <w:r w:rsidRPr="00F33CF3">
        <w:rPr>
          <w:rFonts w:ascii="&amp;quot" w:eastAsia="Times New Roman" w:hAnsi="&amp;quot" w:cs="Times New Roman"/>
          <w:color w:val="000000"/>
          <w:szCs w:val="24"/>
        </w:rPr>
        <w:t>: Return to Courseware Marketplace to retrieve the correct number.</w:t>
      </w:r>
    </w:p>
    <w:p w14:paraId="12EFA676" w14:textId="720C4E6A" w:rsidR="0071345C" w:rsidRDefault="0071345C" w:rsidP="00D86D3A">
      <w:pPr>
        <w:pStyle w:val="Heading3"/>
        <w:ind w:left="720"/>
      </w:pPr>
      <w:bookmarkStart w:id="37" w:name="_Toc8655113"/>
      <w:r w:rsidRPr="0071345C">
        <w:t>What if a student does not activate the digital MOC license number?</w:t>
      </w:r>
      <w:bookmarkEnd w:id="37"/>
    </w:p>
    <w:p w14:paraId="31DA66E8" w14:textId="77777777" w:rsidR="00DF5685" w:rsidRPr="00DF5685" w:rsidRDefault="00DF5685" w:rsidP="00DF5685">
      <w:pPr>
        <w:pStyle w:val="NormalWeb"/>
        <w:spacing w:before="0" w:beforeAutospacing="0" w:after="150" w:afterAutospacing="0"/>
        <w:ind w:left="720"/>
        <w:rPr>
          <w:rFonts w:ascii="&amp;quot" w:hAnsi="&amp;quot"/>
          <w:color w:val="000000"/>
          <w:sz w:val="22"/>
        </w:rPr>
      </w:pPr>
      <w:r w:rsidRPr="00DF5685">
        <w:rPr>
          <w:rFonts w:ascii="&amp;quot" w:hAnsi="&amp;quot"/>
          <w:color w:val="000000"/>
          <w:sz w:val="22"/>
        </w:rPr>
        <w:t>Contact your customer and have them activate the digital MOC voucher code so that you can proceed to submit the SATV payment request.</w:t>
      </w:r>
    </w:p>
    <w:p w14:paraId="5D292BAC" w14:textId="52526467" w:rsidR="0071345C" w:rsidRPr="00DF5685" w:rsidRDefault="00DF5685" w:rsidP="00DF5685">
      <w:pPr>
        <w:pStyle w:val="NormalWeb"/>
        <w:spacing w:before="0" w:beforeAutospacing="0" w:after="150" w:afterAutospacing="0"/>
        <w:ind w:left="720"/>
        <w:rPr>
          <w:rFonts w:ascii="&amp;quot" w:hAnsi="&amp;quot"/>
          <w:color w:val="000000"/>
          <w:sz w:val="22"/>
        </w:rPr>
      </w:pPr>
      <w:r w:rsidRPr="00DF5685">
        <w:rPr>
          <w:rFonts w:ascii="&amp;quot" w:hAnsi="&amp;quot"/>
          <w:color w:val="000000"/>
          <w:sz w:val="22"/>
        </w:rPr>
        <w:t xml:space="preserve">If the student failed to attend the training and thus did not activate the license number, you cannot process a ​training voucher for that student. Discuss compensation with the customer </w:t>
      </w:r>
      <w:r w:rsidR="0082184F" w:rsidRPr="00DF5685">
        <w:rPr>
          <w:rFonts w:ascii="&amp;quot" w:hAnsi="&amp;quot"/>
          <w:color w:val="000000"/>
          <w:sz w:val="22"/>
        </w:rPr>
        <w:t>directly. ​</w:t>
      </w:r>
      <w:r w:rsidRPr="00DF5685">
        <w:rPr>
          <w:rFonts w:ascii="&amp;quot" w:hAnsi="&amp;quot"/>
          <w:color w:val="000000"/>
          <w:sz w:val="22"/>
        </w:rPr>
        <w:t>​</w:t>
      </w:r>
    </w:p>
    <w:p w14:paraId="3462B1C8" w14:textId="71664E9D" w:rsidR="0032684C" w:rsidRDefault="00280742" w:rsidP="0032684C">
      <w:pPr>
        <w:pStyle w:val="Heading3"/>
        <w:ind w:left="720"/>
      </w:pPr>
      <w:bookmarkStart w:id="38" w:name="_Toc8655114"/>
      <w:r>
        <w:t>Can the same MOC code be used if vouchers were stacked for one training?</w:t>
      </w:r>
      <w:bookmarkEnd w:id="38"/>
    </w:p>
    <w:p w14:paraId="7CE2BE10" w14:textId="3C38CD46" w:rsidR="00280742" w:rsidRPr="00280742" w:rsidRDefault="00424B7C" w:rsidP="00363EC2">
      <w:pPr>
        <w:ind w:left="720"/>
      </w:pPr>
      <w:r>
        <w:t xml:space="preserve">If </w:t>
      </w:r>
      <w:r w:rsidR="00BA7B2D">
        <w:t>a p</w:t>
      </w:r>
      <w:r>
        <w:t>artner</w:t>
      </w:r>
      <w:r w:rsidR="00BA7B2D">
        <w:t xml:space="preserve"> h</w:t>
      </w:r>
      <w:r>
        <w:t>a</w:t>
      </w:r>
      <w:r w:rsidR="00BA7B2D">
        <w:t>s</w:t>
      </w:r>
      <w:r>
        <w:t xml:space="preserve"> a </w:t>
      </w:r>
      <w:r w:rsidR="00363EC2">
        <w:t>5-day</w:t>
      </w:r>
      <w:r>
        <w:t xml:space="preserve"> training with a customer, and the customer gave them </w:t>
      </w:r>
      <w:r w:rsidR="0062648A">
        <w:t>five single</w:t>
      </w:r>
      <w:r w:rsidR="00FA2020">
        <w:t xml:space="preserve"> day vouchers, the partner </w:t>
      </w:r>
      <w:r w:rsidR="0082184F">
        <w:t>can</w:t>
      </w:r>
      <w:r w:rsidR="00FA2020">
        <w:t xml:space="preserve"> use the same MOC code </w:t>
      </w:r>
      <w:r w:rsidR="00BA7B2D">
        <w:t>in</w:t>
      </w:r>
      <w:r w:rsidR="00FA2020">
        <w:t xml:space="preserve"> the payment request. The partner needs to make sure the</w:t>
      </w:r>
      <w:r w:rsidR="00BA7B2D">
        <w:t xml:space="preserve"> vouchers are reserved with </w:t>
      </w:r>
      <w:r w:rsidR="00FA2020">
        <w:t xml:space="preserve">the same course number, and that they are submitting all the stacked vouchers in the same single payment request. </w:t>
      </w:r>
      <w:r w:rsidR="0062648A">
        <w:t xml:space="preserve"> </w:t>
      </w:r>
      <w:r w:rsidR="002F6A3C" w:rsidRPr="002F6A3C">
        <w:t>The system will still block the use of the same MOC code for vouchers with different course numbers (i.e., for different trainings). Remember: partners must still purchase unique MOC for each training session with a student</w:t>
      </w:r>
      <w:r w:rsidR="00BE5B65">
        <w:t xml:space="preserve">. </w:t>
      </w:r>
    </w:p>
    <w:p w14:paraId="78E9075E" w14:textId="494D7D5A" w:rsidR="005D04F8" w:rsidRDefault="0071345C" w:rsidP="00D86D3A">
      <w:pPr>
        <w:pStyle w:val="Heading3"/>
        <w:ind w:left="720"/>
      </w:pPr>
      <w:bookmarkStart w:id="39" w:name="_Toc8655115"/>
      <w:r w:rsidRPr="0071345C">
        <w:t>How do I resolve common error messages in SAVB when obtaining digital MOC license numbers?</w:t>
      </w:r>
      <w:bookmarkEnd w:id="39"/>
    </w:p>
    <w:p w14:paraId="58E39C6A" w14:textId="77777777" w:rsidR="004775DB" w:rsidRDefault="004775DB" w:rsidP="004775DB">
      <w:pPr>
        <w:numPr>
          <w:ilvl w:val="0"/>
          <w:numId w:val="11"/>
        </w:numPr>
        <w:spacing w:before="100" w:beforeAutospacing="1" w:after="100" w:afterAutospacing="1" w:line="240" w:lineRule="auto"/>
        <w:rPr>
          <w:rFonts w:ascii="&amp;quot" w:hAnsi="&amp;quot"/>
          <w:color w:val="000000"/>
        </w:rPr>
      </w:pPr>
      <w:r>
        <w:rPr>
          <w:rFonts w:ascii="&amp;quot" w:hAnsi="&amp;quot"/>
          <w:color w:val="000000"/>
        </w:rPr>
        <w:t>​​​“We are unable to process your request due to missing or invalid information. Please compete and/or modify your information and resubmit.”​</w:t>
      </w:r>
    </w:p>
    <w:p w14:paraId="2EF471A4" w14:textId="77777777" w:rsidR="004775DB" w:rsidRDefault="004775DB" w:rsidP="004775DB">
      <w:pPr>
        <w:numPr>
          <w:ilvl w:val="1"/>
          <w:numId w:val="11"/>
        </w:numPr>
        <w:spacing w:before="100" w:beforeAutospacing="1" w:after="100" w:afterAutospacing="1" w:line="240" w:lineRule="auto"/>
        <w:rPr>
          <w:rFonts w:ascii="&amp;quot" w:hAnsi="&amp;quot"/>
          <w:color w:val="000000"/>
        </w:rPr>
      </w:pPr>
      <w:r>
        <w:rPr>
          <w:rStyle w:val="Strong"/>
          <w:rFonts w:ascii="&amp;quot" w:hAnsi="&amp;quot"/>
          <w:color w:val="000000"/>
        </w:rPr>
        <w:t>Issue</w:t>
      </w:r>
      <w:r>
        <w:rPr>
          <w:rFonts w:ascii="&amp;quot" w:hAnsi="&amp;quot"/>
          <w:color w:val="000000"/>
        </w:rPr>
        <w:t xml:space="preserve">: The license number field in SAVB is blank or has missing characters. </w:t>
      </w:r>
    </w:p>
    <w:p w14:paraId="72B85FF7" w14:textId="77777777" w:rsidR="004775DB" w:rsidRDefault="004775DB" w:rsidP="004775DB">
      <w:pPr>
        <w:numPr>
          <w:ilvl w:val="1"/>
          <w:numId w:val="11"/>
        </w:numPr>
        <w:spacing w:before="100" w:beforeAutospacing="1" w:after="100" w:afterAutospacing="1" w:line="240" w:lineRule="auto"/>
        <w:rPr>
          <w:rFonts w:ascii="&amp;quot" w:hAnsi="&amp;quot"/>
          <w:color w:val="000000"/>
        </w:rPr>
      </w:pPr>
      <w:r>
        <w:rPr>
          <w:rStyle w:val="Strong"/>
          <w:rFonts w:ascii="&amp;quot" w:hAnsi="&amp;quot"/>
          <w:color w:val="000000"/>
        </w:rPr>
        <w:t>Resolution</w:t>
      </w:r>
      <w:r>
        <w:rPr>
          <w:rFonts w:ascii="&amp;quot" w:hAnsi="&amp;quot"/>
          <w:color w:val="000000"/>
        </w:rPr>
        <w:t>: Ensure you are entering the correct license number by confirming it in Courseware Marketplace.</w:t>
      </w:r>
    </w:p>
    <w:p w14:paraId="26467A32" w14:textId="77777777" w:rsidR="004775DB" w:rsidRDefault="004775DB" w:rsidP="004775DB">
      <w:pPr>
        <w:numPr>
          <w:ilvl w:val="0"/>
          <w:numId w:val="11"/>
        </w:numPr>
        <w:spacing w:before="100" w:beforeAutospacing="1" w:after="100" w:afterAutospacing="1" w:line="240" w:lineRule="auto"/>
        <w:rPr>
          <w:rFonts w:ascii="&amp;quot" w:hAnsi="&amp;quot"/>
          <w:color w:val="000000"/>
        </w:rPr>
      </w:pPr>
      <w:r>
        <w:rPr>
          <w:rFonts w:ascii="&amp;quot" w:hAnsi="&amp;quot"/>
          <w:color w:val="000000"/>
        </w:rPr>
        <w:lastRenderedPageBreak/>
        <w:t>“Duplicate License No. cannot be added for a Payment Request. Please verify License No. for Voucher No.(s) XXX- XXXX, XXXX-XXXX, XXXX-XXXX.”</w:t>
      </w:r>
    </w:p>
    <w:p w14:paraId="78CAA68E" w14:textId="77777777" w:rsidR="004775DB" w:rsidRDefault="004775DB" w:rsidP="004775DB">
      <w:pPr>
        <w:numPr>
          <w:ilvl w:val="1"/>
          <w:numId w:val="11"/>
        </w:numPr>
        <w:spacing w:before="100" w:beforeAutospacing="1" w:after="100" w:afterAutospacing="1" w:line="240" w:lineRule="auto"/>
        <w:rPr>
          <w:rFonts w:ascii="&amp;quot" w:hAnsi="&amp;quot"/>
          <w:color w:val="000000"/>
        </w:rPr>
      </w:pPr>
      <w:r>
        <w:rPr>
          <w:rStyle w:val="Strong"/>
          <w:rFonts w:ascii="&amp;quot" w:hAnsi="&amp;quot"/>
          <w:color w:val="000000"/>
        </w:rPr>
        <w:t>Issue</w:t>
      </w:r>
      <w:r>
        <w:rPr>
          <w:rFonts w:ascii="&amp;quot" w:hAnsi="&amp;quot"/>
          <w:color w:val="000000"/>
        </w:rPr>
        <w:t xml:space="preserve">: You are using the same license number for multiple vouchers in your payment request. </w:t>
      </w:r>
    </w:p>
    <w:p w14:paraId="11647FFD" w14:textId="0470F9E1" w:rsidR="004775DB" w:rsidRDefault="004775DB" w:rsidP="004775DB">
      <w:pPr>
        <w:numPr>
          <w:ilvl w:val="1"/>
          <w:numId w:val="11"/>
        </w:numPr>
        <w:spacing w:before="100" w:beforeAutospacing="1" w:after="100" w:afterAutospacing="1" w:line="240" w:lineRule="auto"/>
        <w:rPr>
          <w:rFonts w:ascii="&amp;quot" w:hAnsi="&amp;quot"/>
          <w:color w:val="000000"/>
        </w:rPr>
      </w:pPr>
      <w:r>
        <w:rPr>
          <w:rStyle w:val="Strong"/>
          <w:rFonts w:ascii="&amp;quot" w:hAnsi="&amp;quot"/>
          <w:color w:val="000000"/>
        </w:rPr>
        <w:t>Resolution</w:t>
      </w:r>
      <w:r>
        <w:rPr>
          <w:rFonts w:ascii="&amp;quot" w:hAnsi="&amp;quot"/>
          <w:color w:val="000000"/>
        </w:rPr>
        <w:t xml:space="preserve">: Each training engagement requires a unique digital MOC license </w:t>
      </w:r>
      <w:r w:rsidR="00363EC2">
        <w:rPr>
          <w:rFonts w:ascii="&amp;quot" w:hAnsi="&amp;quot"/>
          <w:color w:val="000000"/>
        </w:rPr>
        <w:t>number.</w:t>
      </w:r>
    </w:p>
    <w:p w14:paraId="578EBDB0" w14:textId="77777777" w:rsidR="004775DB" w:rsidRDefault="004775DB" w:rsidP="004775DB">
      <w:pPr>
        <w:numPr>
          <w:ilvl w:val="0"/>
          <w:numId w:val="11"/>
        </w:numPr>
        <w:spacing w:before="100" w:beforeAutospacing="1" w:after="100" w:afterAutospacing="1" w:line="240" w:lineRule="auto"/>
        <w:rPr>
          <w:rFonts w:ascii="&amp;quot" w:hAnsi="&amp;quot"/>
          <w:color w:val="000000"/>
        </w:rPr>
      </w:pPr>
      <w:r>
        <w:rPr>
          <w:rFonts w:ascii="&amp;quot" w:hAnsi="&amp;quot"/>
          <w:color w:val="000000"/>
        </w:rPr>
        <w:t xml:space="preserve">“License No.(s) 1234-5678-9123-4567 has already been used in a payment request OR License No.(s) has already been activated.” </w:t>
      </w:r>
    </w:p>
    <w:p w14:paraId="1A0FEC4C" w14:textId="77777777" w:rsidR="004775DB" w:rsidRDefault="004775DB" w:rsidP="004775DB">
      <w:pPr>
        <w:numPr>
          <w:ilvl w:val="1"/>
          <w:numId w:val="11"/>
        </w:numPr>
        <w:spacing w:before="100" w:beforeAutospacing="1" w:after="100" w:afterAutospacing="1" w:line="240" w:lineRule="auto"/>
        <w:rPr>
          <w:rFonts w:ascii="&amp;quot" w:hAnsi="&amp;quot"/>
          <w:color w:val="000000"/>
        </w:rPr>
      </w:pPr>
      <w:r>
        <w:rPr>
          <w:rStyle w:val="Strong"/>
          <w:rFonts w:ascii="&amp;quot" w:hAnsi="&amp;quot"/>
          <w:color w:val="000000"/>
        </w:rPr>
        <w:t>Issue</w:t>
      </w:r>
      <w:r>
        <w:rPr>
          <w:rFonts w:ascii="&amp;quot" w:hAnsi="&amp;quot"/>
          <w:color w:val="000000"/>
        </w:rPr>
        <w:t>: You have already used this digital MOC license ID when submitting a payment request in the past.</w:t>
      </w:r>
    </w:p>
    <w:p w14:paraId="6FE8CD8A" w14:textId="08A78350" w:rsidR="004775DB" w:rsidRDefault="004775DB" w:rsidP="004775DB">
      <w:pPr>
        <w:numPr>
          <w:ilvl w:val="1"/>
          <w:numId w:val="11"/>
        </w:numPr>
        <w:spacing w:before="100" w:beforeAutospacing="1" w:after="100" w:afterAutospacing="1" w:line="240" w:lineRule="auto"/>
        <w:rPr>
          <w:rFonts w:ascii="&amp;quot" w:hAnsi="&amp;quot"/>
          <w:color w:val="000000"/>
        </w:rPr>
      </w:pPr>
      <w:r>
        <w:rPr>
          <w:rStyle w:val="Strong"/>
          <w:rFonts w:ascii="&amp;quot" w:hAnsi="&amp;quot"/>
          <w:color w:val="000000"/>
        </w:rPr>
        <w:t>Resolution</w:t>
      </w:r>
      <w:r>
        <w:rPr>
          <w:rFonts w:ascii="&amp;quot" w:hAnsi="&amp;quot"/>
          <w:color w:val="000000"/>
        </w:rPr>
        <w:t xml:space="preserve">: You cannot use the same digital MOC license ID for multiple training engagements. You will need to buy additional digital MOC to request payment for this </w:t>
      </w:r>
      <w:r w:rsidR="00363EC2">
        <w:rPr>
          <w:rFonts w:ascii="&amp;quot" w:hAnsi="&amp;quot"/>
          <w:color w:val="000000"/>
        </w:rPr>
        <w:t>voucher.</w:t>
      </w:r>
    </w:p>
    <w:p w14:paraId="51220E3C" w14:textId="1D6553D4" w:rsidR="004775DB" w:rsidRDefault="004775DB" w:rsidP="004775DB">
      <w:pPr>
        <w:numPr>
          <w:ilvl w:val="0"/>
          <w:numId w:val="11"/>
        </w:numPr>
        <w:spacing w:before="100" w:beforeAutospacing="1" w:after="100" w:afterAutospacing="1" w:line="240" w:lineRule="auto"/>
        <w:rPr>
          <w:rFonts w:ascii="&amp;quot" w:hAnsi="&amp;quot"/>
          <w:color w:val="000000"/>
        </w:rPr>
      </w:pPr>
      <w:r>
        <w:rPr>
          <w:rFonts w:ascii="&amp;quot" w:hAnsi="&amp;quot"/>
          <w:color w:val="000000"/>
        </w:rPr>
        <w:t>“License No.(s)/Order(s) XXXXXXXX are not valid OR the license No.(s) has not been activated by the student.”</w:t>
      </w:r>
    </w:p>
    <w:p w14:paraId="2288EB3E" w14:textId="77777777" w:rsidR="004775DB" w:rsidRDefault="004775DB" w:rsidP="004775DB">
      <w:pPr>
        <w:numPr>
          <w:ilvl w:val="1"/>
          <w:numId w:val="11"/>
        </w:numPr>
        <w:spacing w:before="100" w:beforeAutospacing="1" w:after="100" w:afterAutospacing="1" w:line="240" w:lineRule="auto"/>
        <w:rPr>
          <w:rFonts w:ascii="&amp;quot" w:hAnsi="&amp;quot"/>
          <w:color w:val="000000"/>
        </w:rPr>
      </w:pPr>
      <w:r>
        <w:rPr>
          <w:rStyle w:val="Strong"/>
          <w:rFonts w:ascii="&amp;quot" w:hAnsi="&amp;quot"/>
          <w:color w:val="000000"/>
        </w:rPr>
        <w:t>Issue</w:t>
      </w:r>
      <w:r>
        <w:rPr>
          <w:rFonts w:ascii="&amp;quot" w:hAnsi="&amp;quot"/>
          <w:color w:val="000000"/>
        </w:rPr>
        <w:t>: Either the digital MOC license number is incorrect or the digital MOC has not been activated by the student.</w:t>
      </w:r>
    </w:p>
    <w:p w14:paraId="7DF3469E" w14:textId="14ACD28D" w:rsidR="005D04F8" w:rsidRPr="004775DB" w:rsidRDefault="004775DB" w:rsidP="004775DB">
      <w:pPr>
        <w:numPr>
          <w:ilvl w:val="1"/>
          <w:numId w:val="11"/>
        </w:numPr>
        <w:spacing w:before="100" w:beforeAutospacing="1" w:after="100" w:afterAutospacing="1" w:line="240" w:lineRule="auto"/>
        <w:rPr>
          <w:rFonts w:ascii="&amp;quot" w:hAnsi="&amp;quot"/>
          <w:color w:val="000000"/>
        </w:rPr>
      </w:pPr>
      <w:r>
        <w:rPr>
          <w:rStyle w:val="Strong"/>
          <w:rFonts w:ascii="&amp;quot" w:hAnsi="&amp;quot"/>
          <w:color w:val="000000"/>
        </w:rPr>
        <w:t>Resolution</w:t>
      </w:r>
      <w:r>
        <w:rPr>
          <w:rFonts w:ascii="&amp;quot" w:hAnsi="&amp;quot"/>
          <w:color w:val="000000"/>
        </w:rPr>
        <w:t xml:space="preserve">: Make sure you enter the 16-digit license ID found in Courseware Marketplace and not the order number. If the digital MOC license ID has not been activated, contact your customer to active it so that you can submit the voucher for </w:t>
      </w:r>
      <w:r w:rsidR="00363EC2">
        <w:rPr>
          <w:rFonts w:ascii="&amp;quot" w:hAnsi="&amp;quot"/>
          <w:color w:val="000000"/>
        </w:rPr>
        <w:t>payment. ​</w:t>
      </w:r>
    </w:p>
    <w:p w14:paraId="1DB3C841" w14:textId="16554FCB" w:rsidR="00951737" w:rsidRPr="00951737" w:rsidRDefault="00D06828" w:rsidP="00ED155C">
      <w:pPr>
        <w:pStyle w:val="Heading1"/>
      </w:pPr>
      <w:bookmarkStart w:id="40" w:name="_Toc8655116"/>
      <w:r>
        <w:t>Payments</w:t>
      </w:r>
      <w:bookmarkEnd w:id="40"/>
    </w:p>
    <w:p w14:paraId="04ED67D8" w14:textId="4469B044" w:rsidR="001C5C6A" w:rsidRDefault="001C5C6A" w:rsidP="00951737">
      <w:pPr>
        <w:pStyle w:val="Heading3"/>
        <w:ind w:left="720"/>
      </w:pPr>
      <w:bookmarkStart w:id="41" w:name="_Toc8655117"/>
      <w:r w:rsidRPr="001C5C6A">
        <w:t>If I have not received my payment in the allotted time frame, whom do I contact?</w:t>
      </w:r>
      <w:bookmarkEnd w:id="41"/>
    </w:p>
    <w:p w14:paraId="259BEBDC" w14:textId="7180DFCE" w:rsidR="00951737" w:rsidRPr="00951737" w:rsidRDefault="002C0337" w:rsidP="00951737">
      <w:pPr>
        <w:ind w:left="720"/>
      </w:pPr>
      <w:r>
        <w:rPr>
          <w:rFonts w:ascii="Segoe UI" w:hAnsi="Segoe UI" w:cs="Segoe UI"/>
          <w:color w:val="000000"/>
          <w:shd w:val="clear" w:color="auto" w:fill="FFFFFF"/>
        </w:rPr>
        <w:t>​​</w:t>
      </w:r>
      <w:r w:rsidRPr="002C0337">
        <w:rPr>
          <w:rFonts w:ascii="Segoe UI" w:hAnsi="Segoe UI" w:cs="Segoe UI"/>
          <w:color w:val="000000"/>
          <w:shd w:val="clear" w:color="auto" w:fill="FFFFFF"/>
        </w:rPr>
        <w:t xml:space="preserve">First, check the status of your payment request from your home page in the SAVB tool and verify that any supplemental documentation, if required (such as a copy of your company’s invoice), has been provided to Microsoft. If you have satisfied all requirements and have not received your payment within the allotted time frame, contact your Microsoft </w:t>
      </w:r>
      <w:hyperlink r:id="rId22" w:tgtFrame="_blank" w:history="1">
        <w:r w:rsidRPr="002C0337">
          <w:rPr>
            <w:rStyle w:val="Hyperlink"/>
            <w:rFonts w:ascii="&amp;quot" w:hAnsi="&amp;quot"/>
            <w:color w:val="0072C6"/>
          </w:rPr>
          <w:t>Regional Service Center​</w:t>
        </w:r>
      </w:hyperlink>
      <w:r w:rsidRPr="002C0337">
        <w:rPr>
          <w:rFonts w:ascii="Segoe UI" w:hAnsi="Segoe UI" w:cs="Segoe UI"/>
          <w:color w:val="000000"/>
          <w:shd w:val="clear" w:color="auto" w:fill="FFFFFF"/>
        </w:rPr>
        <w:t xml:space="preserve"> team.</w:t>
      </w:r>
    </w:p>
    <w:p w14:paraId="14B1396C" w14:textId="6473BBCE" w:rsidR="002B0109" w:rsidRDefault="002B0109" w:rsidP="00951737">
      <w:pPr>
        <w:pStyle w:val="Heading3"/>
        <w:ind w:left="720"/>
      </w:pPr>
      <w:bookmarkStart w:id="42" w:name="_Toc8655118"/>
      <w:r w:rsidRPr="002B0109">
        <w:t>How do I add users in SAVB?</w:t>
      </w:r>
      <w:bookmarkEnd w:id="42"/>
    </w:p>
    <w:p w14:paraId="40022EE6" w14:textId="0B93C9E5" w:rsidR="005B1734" w:rsidRPr="005B1734" w:rsidRDefault="005B1734" w:rsidP="005B1734">
      <w:pPr>
        <w:spacing w:after="150" w:line="240" w:lineRule="auto"/>
        <w:ind w:left="720"/>
        <w:rPr>
          <w:rFonts w:ascii="&amp;quot" w:eastAsia="Times New Roman" w:hAnsi="&amp;quot" w:cs="Times New Roman"/>
          <w:color w:val="000000"/>
          <w:szCs w:val="24"/>
        </w:rPr>
      </w:pPr>
      <w:r w:rsidRPr="005B1734">
        <w:rPr>
          <w:rFonts w:ascii="&amp;quot" w:eastAsia="Times New Roman" w:hAnsi="&amp;quot" w:cs="Times New Roman"/>
          <w:color w:val="000000"/>
          <w:szCs w:val="24"/>
        </w:rPr>
        <w:t xml:space="preserve">Multiple users from the same organization may access the Software Assurance Voucher Benefit (SAVB) Online Payment Tool​ concurrently to perform tasks. There are two user roles in ​​​​SAVB:  Partner Program Administrator (PPA) and Partner User. An organization can have no more than twelve PPAs; there is no limit on the number of Partner Users in an organization. The table below outlines their respective permissions in </w:t>
      </w:r>
      <w:r w:rsidR="0082184F" w:rsidRPr="005B1734">
        <w:rPr>
          <w:rFonts w:ascii="&amp;quot" w:eastAsia="Times New Roman" w:hAnsi="&amp;quot" w:cs="Times New Roman"/>
          <w:color w:val="000000"/>
          <w:szCs w:val="24"/>
        </w:rPr>
        <w:t>SAVB: ​</w:t>
      </w:r>
      <w:r w:rsidRPr="005B1734">
        <w:rPr>
          <w:rFonts w:ascii="&amp;quot" w:eastAsia="Times New Roman" w:hAnsi="&amp;quot" w:cs="Times New Roman"/>
          <w:color w:val="000000"/>
          <w:szCs w:val="24"/>
        </w:rPr>
        <w:t>​​</w:t>
      </w:r>
    </w:p>
    <w:tbl>
      <w:tblPr>
        <w:tblW w:w="5000" w:type="pct"/>
        <w:tblInd w:w="720" w:type="dxa"/>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676"/>
        <w:gridCol w:w="3035"/>
        <w:gridCol w:w="1633"/>
      </w:tblGrid>
      <w:tr w:rsidR="005B1734" w:rsidRPr="005B1734" w14:paraId="64E548AC" w14:textId="77777777" w:rsidTr="005B1734">
        <w:tc>
          <w:tcPr>
            <w:tcW w:w="2501" w:type="pct"/>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ECE0D64" w14:textId="77777777" w:rsidR="005B1734" w:rsidRPr="005B1734" w:rsidRDefault="005B1734" w:rsidP="005B1734">
            <w:pPr>
              <w:spacing w:after="0" w:line="240" w:lineRule="auto"/>
              <w:jc w:val="center"/>
              <w:rPr>
                <w:rFonts w:ascii="&amp;quot" w:eastAsia="Times New Roman" w:hAnsi="&amp;quot" w:cs="Times New Roman"/>
                <w:color w:val="000000"/>
                <w:szCs w:val="24"/>
              </w:rPr>
            </w:pPr>
            <w:r w:rsidRPr="005B1734">
              <w:rPr>
                <w:rFonts w:ascii="&amp;quot" w:eastAsia="Times New Roman" w:hAnsi="&amp;quot" w:cs="Times New Roman"/>
                <w:color w:val="000000"/>
                <w:szCs w:val="24"/>
              </w:rPr>
              <w:t>​</w:t>
            </w:r>
            <w:r w:rsidRPr="005B1734">
              <w:rPr>
                <w:rFonts w:ascii="&amp;quot" w:eastAsia="Times New Roman" w:hAnsi="&amp;quot" w:cs="Times New Roman"/>
                <w:b/>
                <w:bCs/>
                <w:color w:val="000000"/>
                <w:szCs w:val="24"/>
              </w:rPr>
              <w:t>Tasks</w:t>
            </w:r>
          </w:p>
          <w:p w14:paraId="31E47505" w14:textId="77777777" w:rsidR="005B1734" w:rsidRPr="005B1734" w:rsidRDefault="005B1734" w:rsidP="005B1734">
            <w:pPr>
              <w:spacing w:after="0" w:line="240" w:lineRule="auto"/>
              <w:rPr>
                <w:rFonts w:ascii="&amp;quot" w:eastAsia="Times New Roman" w:hAnsi="&amp;quot" w:cs="Times New Roman"/>
                <w:color w:val="000000"/>
                <w:szCs w:val="24"/>
              </w:rPr>
            </w:pPr>
          </w:p>
        </w:tc>
        <w:tc>
          <w:tcPr>
            <w:tcW w:w="2499" w:type="pct"/>
            <w:gridSpan w:val="2"/>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46A036E" w14:textId="77777777" w:rsidR="005B1734" w:rsidRPr="005B1734" w:rsidRDefault="005B1734" w:rsidP="005B1734">
            <w:pPr>
              <w:spacing w:after="0" w:line="240" w:lineRule="auto"/>
              <w:jc w:val="center"/>
              <w:rPr>
                <w:rFonts w:ascii="&amp;quot" w:eastAsia="Times New Roman" w:hAnsi="&amp;quot" w:cs="Times New Roman"/>
                <w:color w:val="000000"/>
                <w:szCs w:val="24"/>
              </w:rPr>
            </w:pPr>
            <w:r w:rsidRPr="005B1734">
              <w:rPr>
                <w:rFonts w:ascii="&amp;quot" w:eastAsia="Times New Roman" w:hAnsi="&amp;quot" w:cs="Times New Roman"/>
                <w:b/>
                <w:bCs/>
                <w:color w:val="000000"/>
                <w:szCs w:val="24"/>
              </w:rPr>
              <w:t>​​SAVB Roles</w:t>
            </w:r>
          </w:p>
          <w:p w14:paraId="121258CC" w14:textId="77777777" w:rsidR="005B1734" w:rsidRPr="005B1734" w:rsidRDefault="005B1734" w:rsidP="005B1734">
            <w:pPr>
              <w:spacing w:after="0" w:line="240" w:lineRule="auto"/>
              <w:rPr>
                <w:rFonts w:ascii="&amp;quot" w:eastAsia="Times New Roman" w:hAnsi="&amp;quot" w:cs="Times New Roman"/>
                <w:color w:val="000000"/>
                <w:szCs w:val="24"/>
              </w:rPr>
            </w:pPr>
            <w:r w:rsidRPr="005B1734">
              <w:rPr>
                <w:rFonts w:ascii="&amp;quot" w:eastAsia="Times New Roman" w:hAnsi="&amp;quot" w:cs="Times New Roman"/>
                <w:color w:val="000000"/>
                <w:szCs w:val="24"/>
              </w:rPr>
              <w:t>​</w:t>
            </w:r>
          </w:p>
        </w:tc>
      </w:tr>
      <w:tr w:rsidR="005B1734" w:rsidRPr="005B1734" w14:paraId="1DFF72C6" w14:textId="77777777" w:rsidTr="005B1734">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4B21E206" w14:textId="77777777" w:rsidR="005B1734" w:rsidRPr="005B1734" w:rsidRDefault="005B1734" w:rsidP="005B1734">
            <w:pPr>
              <w:spacing w:after="0" w:line="240" w:lineRule="auto"/>
              <w:rPr>
                <w:rFonts w:ascii="&amp;quot" w:eastAsia="Times New Roman" w:hAnsi="&amp;quot" w:cs="Times New Roman"/>
                <w:color w:val="000000"/>
                <w:szCs w:val="24"/>
              </w:rPr>
            </w:pPr>
            <w:r w:rsidRPr="005B1734">
              <w:rPr>
                <w:rFonts w:ascii="&amp;quot" w:eastAsia="Times New Roman" w:hAnsi="&amp;quot" w:cs="Times New Roman"/>
                <w:color w:val="000000"/>
                <w:szCs w:val="24"/>
              </w:rPr>
              <w:t>​</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6DE8DD77" w14:textId="77777777" w:rsidR="005B1734" w:rsidRPr="005B1734" w:rsidRDefault="005B1734" w:rsidP="005B1734">
            <w:pPr>
              <w:spacing w:after="0" w:line="240" w:lineRule="auto"/>
              <w:rPr>
                <w:rFonts w:ascii="&amp;quot" w:eastAsia="Times New Roman" w:hAnsi="&amp;quot" w:cs="Times New Roman"/>
                <w:color w:val="000000"/>
                <w:szCs w:val="24"/>
              </w:rPr>
            </w:pPr>
            <w:r w:rsidRPr="005B1734">
              <w:rPr>
                <w:rFonts w:ascii="&amp;quot" w:eastAsia="Times New Roman" w:hAnsi="&amp;quot" w:cs="Times New Roman"/>
                <w:b/>
                <w:bCs/>
                <w:color w:val="000000"/>
                <w:szCs w:val="24"/>
              </w:rPr>
              <w:t>Partner Program Admin​*</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984FD8B" w14:textId="77777777" w:rsidR="005B1734" w:rsidRPr="005B1734" w:rsidRDefault="005B1734" w:rsidP="005B1734">
            <w:pPr>
              <w:spacing w:after="0" w:line="240" w:lineRule="auto"/>
              <w:rPr>
                <w:rFonts w:ascii="&amp;quot" w:eastAsia="Times New Roman" w:hAnsi="&amp;quot" w:cs="Times New Roman"/>
                <w:color w:val="000000"/>
                <w:szCs w:val="24"/>
              </w:rPr>
            </w:pPr>
            <w:r w:rsidRPr="005B1734">
              <w:rPr>
                <w:rFonts w:ascii="&amp;quot" w:eastAsia="Times New Roman" w:hAnsi="&amp;quot" w:cs="Times New Roman"/>
                <w:b/>
                <w:bCs/>
                <w:color w:val="000000"/>
                <w:szCs w:val="24"/>
              </w:rPr>
              <w:t>​Partner User</w:t>
            </w:r>
          </w:p>
        </w:tc>
      </w:tr>
      <w:tr w:rsidR="005B1734" w:rsidRPr="005B1734" w14:paraId="770AC9C8" w14:textId="77777777" w:rsidTr="005B1734">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6BE2CF06" w14:textId="77777777" w:rsidR="005B1734" w:rsidRPr="005B1734" w:rsidRDefault="005B1734" w:rsidP="005B1734">
            <w:pPr>
              <w:spacing w:after="0" w:line="240" w:lineRule="auto"/>
              <w:rPr>
                <w:rFonts w:ascii="&amp;quot" w:eastAsia="Times New Roman" w:hAnsi="&amp;quot" w:cs="Times New Roman"/>
                <w:color w:val="000000"/>
                <w:szCs w:val="24"/>
              </w:rPr>
            </w:pPr>
            <w:r w:rsidRPr="005B1734">
              <w:rPr>
                <w:rFonts w:ascii="&amp;quot" w:eastAsia="Times New Roman" w:hAnsi="&amp;quot" w:cs="Times New Roman"/>
                <w:color w:val="000000"/>
                <w:szCs w:val="24"/>
              </w:rPr>
              <w:t>Perform Voucher Search​</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72D02C0" w14:textId="77777777" w:rsidR="005B1734" w:rsidRPr="005B1734" w:rsidRDefault="005B1734" w:rsidP="005B1734">
            <w:pPr>
              <w:spacing w:after="0" w:line="240" w:lineRule="auto"/>
              <w:rPr>
                <w:rFonts w:ascii="&amp;quot" w:eastAsia="Times New Roman" w:hAnsi="&amp;quot" w:cs="Times New Roman"/>
                <w:color w:val="000000"/>
                <w:szCs w:val="24"/>
              </w:rPr>
            </w:pPr>
            <w:r w:rsidRPr="005B1734">
              <w:rPr>
                <w:rFonts w:ascii="&amp;quot" w:eastAsia="Times New Roman" w:hAnsi="&amp;quot" w:cs="Times New Roman"/>
                <w:color w:val="000000"/>
                <w:szCs w:val="24"/>
              </w:rPr>
              <w:t>X​</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4CF7D68" w14:textId="77777777" w:rsidR="005B1734" w:rsidRPr="005B1734" w:rsidRDefault="005B1734" w:rsidP="005B1734">
            <w:pPr>
              <w:spacing w:after="0" w:line="240" w:lineRule="auto"/>
              <w:rPr>
                <w:rFonts w:ascii="&amp;quot" w:eastAsia="Times New Roman" w:hAnsi="&amp;quot" w:cs="Times New Roman"/>
                <w:color w:val="000000"/>
                <w:szCs w:val="24"/>
              </w:rPr>
            </w:pPr>
            <w:r w:rsidRPr="005B1734">
              <w:rPr>
                <w:rFonts w:ascii="&amp;quot" w:eastAsia="Times New Roman" w:hAnsi="&amp;quot" w:cs="Times New Roman"/>
                <w:color w:val="000000"/>
                <w:szCs w:val="24"/>
              </w:rPr>
              <w:t>X​</w:t>
            </w:r>
          </w:p>
        </w:tc>
      </w:tr>
      <w:tr w:rsidR="005B1734" w:rsidRPr="005B1734" w14:paraId="58536E51" w14:textId="77777777" w:rsidTr="005B1734">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3EBF70A" w14:textId="77777777" w:rsidR="005B1734" w:rsidRPr="005B1734" w:rsidRDefault="005B1734" w:rsidP="005B1734">
            <w:pPr>
              <w:spacing w:after="0" w:line="240" w:lineRule="auto"/>
              <w:rPr>
                <w:rFonts w:ascii="&amp;quot" w:eastAsia="Times New Roman" w:hAnsi="&amp;quot" w:cs="Times New Roman"/>
                <w:color w:val="000000"/>
                <w:szCs w:val="24"/>
              </w:rPr>
            </w:pPr>
            <w:r w:rsidRPr="005B1734">
              <w:rPr>
                <w:rFonts w:ascii="&amp;quot" w:eastAsia="Times New Roman" w:hAnsi="&amp;quot" w:cs="Times New Roman"/>
                <w:color w:val="000000"/>
                <w:szCs w:val="24"/>
              </w:rPr>
              <w:t>Perform Payment Request Search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E711E5D" w14:textId="77777777" w:rsidR="005B1734" w:rsidRPr="005B1734" w:rsidRDefault="005B1734" w:rsidP="005B1734">
            <w:pPr>
              <w:spacing w:after="0" w:line="240" w:lineRule="auto"/>
              <w:rPr>
                <w:rFonts w:ascii="&amp;quot" w:eastAsia="Times New Roman" w:hAnsi="&amp;quot" w:cs="Times New Roman"/>
                <w:color w:val="000000"/>
                <w:szCs w:val="24"/>
              </w:rPr>
            </w:pPr>
            <w:r w:rsidRPr="005B1734">
              <w:rPr>
                <w:rFonts w:ascii="&amp;quot" w:eastAsia="Times New Roman" w:hAnsi="&amp;quot" w:cs="Times New Roman"/>
                <w:color w:val="000000"/>
                <w:szCs w:val="24"/>
              </w:rPr>
              <w:t>X​</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4A6A6A3" w14:textId="77777777" w:rsidR="005B1734" w:rsidRPr="005B1734" w:rsidRDefault="005B1734" w:rsidP="005B1734">
            <w:pPr>
              <w:spacing w:after="0" w:line="240" w:lineRule="auto"/>
              <w:rPr>
                <w:rFonts w:ascii="&amp;quot" w:eastAsia="Times New Roman" w:hAnsi="&amp;quot" w:cs="Times New Roman"/>
                <w:color w:val="000000"/>
                <w:szCs w:val="24"/>
              </w:rPr>
            </w:pPr>
            <w:r w:rsidRPr="005B1734">
              <w:rPr>
                <w:rFonts w:ascii="&amp;quot" w:eastAsia="Times New Roman" w:hAnsi="&amp;quot" w:cs="Times New Roman"/>
                <w:color w:val="000000"/>
                <w:szCs w:val="24"/>
              </w:rPr>
              <w:t>X​</w:t>
            </w:r>
          </w:p>
        </w:tc>
      </w:tr>
      <w:tr w:rsidR="005B1734" w:rsidRPr="005B1734" w14:paraId="7376AF5B" w14:textId="77777777" w:rsidTr="005B1734">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3BBEE9F" w14:textId="77777777" w:rsidR="005B1734" w:rsidRPr="005B1734" w:rsidRDefault="005B1734" w:rsidP="005B1734">
            <w:pPr>
              <w:spacing w:after="0" w:line="240" w:lineRule="auto"/>
              <w:rPr>
                <w:rFonts w:ascii="&amp;quot" w:eastAsia="Times New Roman" w:hAnsi="&amp;quot" w:cs="Times New Roman"/>
                <w:color w:val="000000"/>
                <w:szCs w:val="24"/>
              </w:rPr>
            </w:pPr>
            <w:r w:rsidRPr="005B1734">
              <w:rPr>
                <w:rFonts w:ascii="&amp;quot" w:eastAsia="Times New Roman" w:hAnsi="&amp;quot" w:cs="Times New Roman"/>
                <w:color w:val="000000"/>
                <w:szCs w:val="24"/>
              </w:rPr>
              <w:t>Create and submit payment request​</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BBE1165" w14:textId="77777777" w:rsidR="005B1734" w:rsidRPr="005B1734" w:rsidRDefault="005B1734" w:rsidP="005B1734">
            <w:pPr>
              <w:spacing w:after="0" w:line="240" w:lineRule="auto"/>
              <w:rPr>
                <w:rFonts w:ascii="&amp;quot" w:eastAsia="Times New Roman" w:hAnsi="&amp;quot" w:cs="Times New Roman"/>
                <w:color w:val="000000"/>
                <w:szCs w:val="24"/>
              </w:rPr>
            </w:pPr>
            <w:r w:rsidRPr="005B1734">
              <w:rPr>
                <w:rFonts w:ascii="&amp;quot" w:eastAsia="Times New Roman" w:hAnsi="&amp;quot" w:cs="Times New Roman"/>
                <w:color w:val="000000"/>
                <w:szCs w:val="24"/>
              </w:rPr>
              <w:t>X​</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5AE1C0B" w14:textId="77777777" w:rsidR="005B1734" w:rsidRPr="005B1734" w:rsidRDefault="005B1734" w:rsidP="005B1734">
            <w:pPr>
              <w:spacing w:after="0" w:line="240" w:lineRule="auto"/>
              <w:rPr>
                <w:rFonts w:ascii="&amp;quot" w:eastAsia="Times New Roman" w:hAnsi="&amp;quot" w:cs="Times New Roman"/>
                <w:color w:val="000000"/>
                <w:szCs w:val="24"/>
              </w:rPr>
            </w:pPr>
            <w:r w:rsidRPr="005B1734">
              <w:rPr>
                <w:rFonts w:ascii="&amp;quot" w:eastAsia="Times New Roman" w:hAnsi="&amp;quot" w:cs="Times New Roman"/>
                <w:color w:val="000000"/>
                <w:szCs w:val="24"/>
              </w:rPr>
              <w:t>X​</w:t>
            </w:r>
          </w:p>
        </w:tc>
      </w:tr>
      <w:tr w:rsidR="005B1734" w:rsidRPr="005B1734" w14:paraId="3EE7A6A5" w14:textId="77777777" w:rsidTr="005B1734">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B321C56" w14:textId="77777777" w:rsidR="005B1734" w:rsidRPr="005B1734" w:rsidRDefault="005B1734" w:rsidP="005B1734">
            <w:pPr>
              <w:spacing w:after="0" w:line="240" w:lineRule="auto"/>
              <w:rPr>
                <w:rFonts w:ascii="&amp;quot" w:eastAsia="Times New Roman" w:hAnsi="&amp;quot" w:cs="Times New Roman"/>
                <w:color w:val="000000"/>
                <w:szCs w:val="24"/>
              </w:rPr>
            </w:pPr>
            <w:r w:rsidRPr="005B1734">
              <w:rPr>
                <w:rFonts w:ascii="&amp;quot" w:eastAsia="Times New Roman" w:hAnsi="&amp;quot" w:cs="Times New Roman"/>
                <w:color w:val="000000"/>
                <w:szCs w:val="24"/>
              </w:rPr>
              <w:lastRenderedPageBreak/>
              <w:t>Add / edit / update users to SAVB roles​</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C75E6D5" w14:textId="77777777" w:rsidR="005B1734" w:rsidRPr="005B1734" w:rsidRDefault="005B1734" w:rsidP="005B1734">
            <w:pPr>
              <w:spacing w:after="0" w:line="240" w:lineRule="auto"/>
              <w:rPr>
                <w:rFonts w:ascii="&amp;quot" w:eastAsia="Times New Roman" w:hAnsi="&amp;quot" w:cs="Times New Roman"/>
                <w:color w:val="000000"/>
                <w:szCs w:val="24"/>
              </w:rPr>
            </w:pPr>
            <w:r w:rsidRPr="005B1734">
              <w:rPr>
                <w:rFonts w:ascii="&amp;quot" w:eastAsia="Times New Roman" w:hAnsi="&amp;quot" w:cs="Times New Roman"/>
                <w:color w:val="000000"/>
                <w:szCs w:val="24"/>
              </w:rPr>
              <w:t>X​</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225602F" w14:textId="77777777" w:rsidR="005B1734" w:rsidRPr="005B1734" w:rsidRDefault="005B1734" w:rsidP="005B1734">
            <w:pPr>
              <w:spacing w:after="0" w:line="240" w:lineRule="auto"/>
              <w:rPr>
                <w:rFonts w:ascii="&amp;quot" w:eastAsia="Times New Roman" w:hAnsi="&amp;quot" w:cs="Times New Roman"/>
                <w:color w:val="000000"/>
                <w:szCs w:val="24"/>
              </w:rPr>
            </w:pPr>
            <w:r w:rsidRPr="005B1734">
              <w:rPr>
                <w:rFonts w:ascii="&amp;quot" w:eastAsia="Times New Roman" w:hAnsi="&amp;quot" w:cs="Times New Roman"/>
                <w:color w:val="000000"/>
                <w:szCs w:val="24"/>
              </w:rPr>
              <w:t>​</w:t>
            </w:r>
          </w:p>
        </w:tc>
      </w:tr>
      <w:tr w:rsidR="005B1734" w:rsidRPr="005B1734" w14:paraId="483256AA" w14:textId="77777777" w:rsidTr="005B1734">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57F0CAED" w14:textId="77777777" w:rsidR="005B1734" w:rsidRPr="005B1734" w:rsidRDefault="005B1734" w:rsidP="005B1734">
            <w:pPr>
              <w:spacing w:after="0" w:line="240" w:lineRule="auto"/>
              <w:rPr>
                <w:rFonts w:ascii="&amp;quot" w:eastAsia="Times New Roman" w:hAnsi="&amp;quot" w:cs="Times New Roman"/>
                <w:color w:val="000000"/>
                <w:szCs w:val="24"/>
              </w:rPr>
            </w:pPr>
            <w:r w:rsidRPr="005B1734">
              <w:rPr>
                <w:rFonts w:ascii="&amp;quot" w:eastAsia="Times New Roman" w:hAnsi="&amp;quot" w:cs="Times New Roman"/>
                <w:color w:val="000000"/>
                <w:szCs w:val="24"/>
              </w:rPr>
              <w:t>Map payment profile to locations​</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4BA5CEC6" w14:textId="77777777" w:rsidR="005B1734" w:rsidRPr="005B1734" w:rsidRDefault="005B1734" w:rsidP="005B1734">
            <w:pPr>
              <w:spacing w:after="0" w:line="240" w:lineRule="auto"/>
              <w:rPr>
                <w:rFonts w:ascii="&amp;quot" w:eastAsia="Times New Roman" w:hAnsi="&amp;quot" w:cs="Times New Roman"/>
                <w:color w:val="000000"/>
                <w:szCs w:val="24"/>
              </w:rPr>
            </w:pPr>
            <w:r w:rsidRPr="005B1734">
              <w:rPr>
                <w:rFonts w:ascii="&amp;quot" w:eastAsia="Times New Roman" w:hAnsi="&amp;quot" w:cs="Times New Roman"/>
                <w:color w:val="000000"/>
                <w:szCs w:val="24"/>
              </w:rPr>
              <w:t>X​</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2FA5241" w14:textId="77777777" w:rsidR="005B1734" w:rsidRPr="005B1734" w:rsidRDefault="005B1734" w:rsidP="005B1734">
            <w:pPr>
              <w:spacing w:after="0" w:line="240" w:lineRule="auto"/>
              <w:rPr>
                <w:rFonts w:ascii="&amp;quot" w:eastAsia="Times New Roman" w:hAnsi="&amp;quot" w:cs="Times New Roman"/>
                <w:color w:val="000000"/>
                <w:szCs w:val="24"/>
              </w:rPr>
            </w:pPr>
            <w:r w:rsidRPr="005B1734">
              <w:rPr>
                <w:rFonts w:ascii="&amp;quot" w:eastAsia="Times New Roman" w:hAnsi="&amp;quot" w:cs="Times New Roman"/>
                <w:color w:val="000000"/>
                <w:szCs w:val="24"/>
              </w:rPr>
              <w:t>​</w:t>
            </w:r>
          </w:p>
        </w:tc>
      </w:tr>
      <w:tr w:rsidR="005B1734" w:rsidRPr="005B1734" w14:paraId="64B26543" w14:textId="77777777" w:rsidTr="005B1734">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4E33836F" w14:textId="77777777" w:rsidR="005B1734" w:rsidRPr="005B1734" w:rsidRDefault="005B1734" w:rsidP="005B1734">
            <w:pPr>
              <w:spacing w:after="0" w:line="240" w:lineRule="auto"/>
              <w:rPr>
                <w:rFonts w:ascii="&amp;quot" w:eastAsia="Times New Roman" w:hAnsi="&amp;quot" w:cs="Times New Roman"/>
                <w:color w:val="000000"/>
                <w:szCs w:val="24"/>
              </w:rPr>
            </w:pPr>
            <w:r w:rsidRPr="005B1734">
              <w:rPr>
                <w:rFonts w:ascii="&amp;quot" w:eastAsia="Times New Roman" w:hAnsi="&amp;quot" w:cs="Times New Roman"/>
                <w:color w:val="000000"/>
                <w:szCs w:val="24"/>
              </w:rPr>
              <w:t>Register Program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94624B3" w14:textId="77777777" w:rsidR="005B1734" w:rsidRPr="005B1734" w:rsidRDefault="005B1734" w:rsidP="005B1734">
            <w:pPr>
              <w:spacing w:after="0" w:line="240" w:lineRule="auto"/>
              <w:rPr>
                <w:rFonts w:ascii="&amp;quot" w:eastAsia="Times New Roman" w:hAnsi="&amp;quot" w:cs="Times New Roman"/>
                <w:color w:val="000000"/>
                <w:szCs w:val="24"/>
              </w:rPr>
            </w:pPr>
            <w:r w:rsidRPr="005B1734">
              <w:rPr>
                <w:rFonts w:ascii="&amp;quot" w:eastAsia="Times New Roman" w:hAnsi="&amp;quot" w:cs="Times New Roman"/>
                <w:color w:val="000000"/>
                <w:szCs w:val="24"/>
              </w:rPr>
              <w:t>X​</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2FAA5AC" w14:textId="77777777" w:rsidR="005B1734" w:rsidRPr="005B1734" w:rsidRDefault="005B1734" w:rsidP="005B1734">
            <w:pPr>
              <w:spacing w:after="0" w:line="240" w:lineRule="auto"/>
              <w:rPr>
                <w:rFonts w:ascii="&amp;quot" w:eastAsia="Times New Roman" w:hAnsi="&amp;quot" w:cs="Times New Roman"/>
                <w:color w:val="000000"/>
                <w:szCs w:val="24"/>
              </w:rPr>
            </w:pPr>
            <w:r w:rsidRPr="005B1734">
              <w:rPr>
                <w:rFonts w:ascii="&amp;quot" w:eastAsia="Times New Roman" w:hAnsi="&amp;quot" w:cs="Times New Roman"/>
                <w:color w:val="000000"/>
                <w:szCs w:val="24"/>
              </w:rPr>
              <w:t>view only​</w:t>
            </w:r>
          </w:p>
        </w:tc>
      </w:tr>
    </w:tbl>
    <w:p w14:paraId="2AE3BADF" w14:textId="77777777" w:rsidR="005B1734" w:rsidRPr="005B1734" w:rsidRDefault="005B1734" w:rsidP="005B1734">
      <w:pPr>
        <w:spacing w:after="150" w:line="240" w:lineRule="auto"/>
        <w:ind w:left="720"/>
        <w:rPr>
          <w:rFonts w:ascii="&amp;quot" w:eastAsia="Times New Roman" w:hAnsi="&amp;quot" w:cs="Times New Roman"/>
          <w:color w:val="000000"/>
          <w:szCs w:val="24"/>
        </w:rPr>
      </w:pPr>
      <w:r w:rsidRPr="005B1734">
        <w:rPr>
          <w:rFonts w:ascii="&amp;quot" w:eastAsia="Times New Roman" w:hAnsi="&amp;quot" w:cs="Times New Roman"/>
          <w:color w:val="000000"/>
          <w:sz w:val="16"/>
          <w:szCs w:val="18"/>
        </w:rPr>
        <w:t>*Limit 12 PPAs per organization.</w:t>
      </w:r>
    </w:p>
    <w:p w14:paraId="7D84CD55" w14:textId="77777777" w:rsidR="005B1734" w:rsidRPr="005B1734" w:rsidRDefault="005B1734" w:rsidP="005B1734">
      <w:pPr>
        <w:spacing w:after="150" w:line="240" w:lineRule="auto"/>
        <w:ind w:left="720"/>
        <w:rPr>
          <w:rFonts w:ascii="&amp;quot" w:eastAsia="Times New Roman" w:hAnsi="&amp;quot" w:cs="Times New Roman"/>
          <w:color w:val="000000"/>
          <w:szCs w:val="24"/>
        </w:rPr>
      </w:pPr>
      <w:r w:rsidRPr="005B1734">
        <w:rPr>
          <w:rFonts w:ascii="&amp;quot" w:eastAsia="Times New Roman" w:hAnsi="&amp;quot" w:cs="Times New Roman"/>
          <w:color w:val="000000"/>
          <w:sz w:val="16"/>
          <w:szCs w:val="18"/>
        </w:rPr>
        <w:t>​</w:t>
      </w:r>
    </w:p>
    <w:p w14:paraId="6AC62B4A" w14:textId="4008DA87" w:rsidR="005B1734" w:rsidRPr="005B1734" w:rsidRDefault="005B1734" w:rsidP="005B1734">
      <w:pPr>
        <w:spacing w:after="150" w:line="240" w:lineRule="auto"/>
        <w:ind w:left="720"/>
        <w:rPr>
          <w:rFonts w:ascii="&amp;quot" w:eastAsia="Times New Roman" w:hAnsi="&amp;quot" w:cs="Times New Roman"/>
          <w:color w:val="000000"/>
          <w:szCs w:val="24"/>
        </w:rPr>
      </w:pPr>
      <w:r w:rsidRPr="005B1734">
        <w:rPr>
          <w:rFonts w:ascii="&amp;quot" w:eastAsia="Times New Roman" w:hAnsi="&amp;quot" w:cs="Times New Roman"/>
          <w:color w:val="000000"/>
          <w:szCs w:val="24"/>
        </w:rPr>
        <w:t xml:space="preserve">Follow the steps below to add </w:t>
      </w:r>
      <w:r w:rsidR="00363EC2" w:rsidRPr="005B1734">
        <w:rPr>
          <w:rFonts w:ascii="&amp;quot" w:eastAsia="Times New Roman" w:hAnsi="&amp;quot" w:cs="Times New Roman"/>
          <w:color w:val="000000"/>
          <w:szCs w:val="24"/>
        </w:rPr>
        <w:t>users: ​</w:t>
      </w:r>
      <w:r w:rsidRPr="005B1734">
        <w:rPr>
          <w:rFonts w:ascii="&amp;quot" w:eastAsia="Times New Roman" w:hAnsi="&amp;quot" w:cs="Times New Roman"/>
          <w:color w:val="000000"/>
          <w:szCs w:val="24"/>
        </w:rPr>
        <w:t xml:space="preserve"> </w:t>
      </w:r>
    </w:p>
    <w:p w14:paraId="4F77A7FF" w14:textId="77777777" w:rsidR="005B1734" w:rsidRPr="005B1734" w:rsidRDefault="005B1734" w:rsidP="005B1734">
      <w:pPr>
        <w:numPr>
          <w:ilvl w:val="0"/>
          <w:numId w:val="12"/>
        </w:numPr>
        <w:tabs>
          <w:tab w:val="clear" w:pos="720"/>
          <w:tab w:val="num" w:pos="1440"/>
        </w:tabs>
        <w:spacing w:before="100" w:beforeAutospacing="1" w:after="100" w:afterAutospacing="1" w:line="240" w:lineRule="auto"/>
        <w:ind w:left="1440"/>
        <w:rPr>
          <w:rFonts w:ascii="&amp;quot" w:eastAsia="Times New Roman" w:hAnsi="&amp;quot" w:cs="Times New Roman"/>
          <w:color w:val="000000"/>
          <w:szCs w:val="24"/>
        </w:rPr>
      </w:pPr>
      <w:r w:rsidRPr="005B1734">
        <w:rPr>
          <w:rFonts w:ascii="&amp;quot" w:eastAsia="Times New Roman" w:hAnsi="&amp;quot" w:cs="Times New Roman"/>
          <w:color w:val="000000"/>
          <w:szCs w:val="24"/>
        </w:rPr>
        <w:t xml:space="preserve">From your home page, select </w:t>
      </w:r>
      <w:r w:rsidRPr="005B1734">
        <w:rPr>
          <w:rFonts w:ascii="&amp;quot" w:eastAsia="Times New Roman" w:hAnsi="&amp;quot" w:cs="Times New Roman"/>
          <w:b/>
          <w:bCs/>
          <w:color w:val="000000"/>
          <w:szCs w:val="24"/>
        </w:rPr>
        <w:t>Add New Users</w:t>
      </w:r>
      <w:r w:rsidRPr="005B1734">
        <w:rPr>
          <w:rFonts w:ascii="&amp;quot" w:eastAsia="Times New Roman" w:hAnsi="&amp;quot" w:cs="Times New Roman"/>
          <w:color w:val="000000"/>
          <w:szCs w:val="24"/>
        </w:rPr>
        <w:t xml:space="preserve"> from the </w:t>
      </w:r>
      <w:r w:rsidRPr="005B1734">
        <w:rPr>
          <w:rFonts w:ascii="&amp;quot" w:eastAsia="Times New Roman" w:hAnsi="&amp;quot" w:cs="Times New Roman"/>
          <w:b/>
          <w:bCs/>
          <w:color w:val="000000"/>
          <w:szCs w:val="24"/>
        </w:rPr>
        <w:t>I Need To…</w:t>
      </w:r>
      <w:r w:rsidRPr="005B1734">
        <w:rPr>
          <w:rFonts w:ascii="&amp;quot" w:eastAsia="Times New Roman" w:hAnsi="&amp;quot" w:cs="Times New Roman"/>
          <w:color w:val="000000"/>
          <w:szCs w:val="24"/>
        </w:rPr>
        <w:t xml:space="preserve"> menu.</w:t>
      </w:r>
    </w:p>
    <w:p w14:paraId="3C74D40E" w14:textId="65B749DE" w:rsidR="005B1734" w:rsidRPr="005B1734" w:rsidRDefault="005B1734" w:rsidP="005B1734">
      <w:pPr>
        <w:numPr>
          <w:ilvl w:val="0"/>
          <w:numId w:val="12"/>
        </w:numPr>
        <w:tabs>
          <w:tab w:val="clear" w:pos="720"/>
          <w:tab w:val="num" w:pos="1440"/>
        </w:tabs>
        <w:spacing w:before="100" w:beforeAutospacing="1" w:after="100" w:afterAutospacing="1" w:line="240" w:lineRule="auto"/>
        <w:ind w:left="1440"/>
        <w:rPr>
          <w:rFonts w:ascii="&amp;quot" w:eastAsia="Times New Roman" w:hAnsi="&amp;quot" w:cs="Times New Roman"/>
          <w:color w:val="000000"/>
          <w:szCs w:val="24"/>
        </w:rPr>
      </w:pPr>
      <w:r w:rsidRPr="005B1734">
        <w:rPr>
          <w:rFonts w:ascii="&amp;quot" w:eastAsia="Times New Roman" w:hAnsi="&amp;quot" w:cs="Times New Roman"/>
          <w:color w:val="000000"/>
          <w:szCs w:val="24"/>
        </w:rPr>
        <w:t xml:space="preserve">Enter the individual’s contact </w:t>
      </w:r>
      <w:r w:rsidR="00363EC2" w:rsidRPr="005B1734">
        <w:rPr>
          <w:rFonts w:ascii="&amp;quot" w:eastAsia="Times New Roman" w:hAnsi="&amp;quot" w:cs="Times New Roman"/>
          <w:color w:val="000000"/>
          <w:szCs w:val="24"/>
        </w:rPr>
        <w:t>details</w:t>
      </w:r>
      <w:r w:rsidRPr="005B1734">
        <w:rPr>
          <w:rFonts w:ascii="&amp;quot" w:eastAsia="Times New Roman" w:hAnsi="&amp;quot" w:cs="Times New Roman"/>
          <w:color w:val="000000"/>
          <w:szCs w:val="24"/>
        </w:rPr>
        <w:t>, including first and last name, and company email address (which should be a Microsoft account associated to your company’s partner profile in MPN).</w:t>
      </w:r>
    </w:p>
    <w:p w14:paraId="68F7DE92" w14:textId="6A5F10A9" w:rsidR="005B1734" w:rsidRPr="005B1734" w:rsidRDefault="005B1734" w:rsidP="005B1734">
      <w:pPr>
        <w:numPr>
          <w:ilvl w:val="0"/>
          <w:numId w:val="12"/>
        </w:numPr>
        <w:tabs>
          <w:tab w:val="clear" w:pos="720"/>
          <w:tab w:val="num" w:pos="1440"/>
        </w:tabs>
        <w:spacing w:before="100" w:beforeAutospacing="1" w:after="100" w:afterAutospacing="1" w:line="240" w:lineRule="auto"/>
        <w:ind w:left="1440"/>
        <w:rPr>
          <w:rFonts w:ascii="&amp;quot" w:eastAsia="Times New Roman" w:hAnsi="&amp;quot" w:cs="Times New Roman"/>
          <w:color w:val="000000"/>
          <w:szCs w:val="24"/>
        </w:rPr>
      </w:pPr>
      <w:r w:rsidRPr="005B1734">
        <w:rPr>
          <w:rFonts w:ascii="&amp;quot" w:eastAsia="Times New Roman" w:hAnsi="&amp;quot" w:cs="Times New Roman"/>
          <w:color w:val="000000"/>
          <w:szCs w:val="24"/>
        </w:rPr>
        <w:t xml:space="preserve">In the Assign User Role pane, select the role based on the tasks they must </w:t>
      </w:r>
      <w:r w:rsidR="00363EC2" w:rsidRPr="005B1734">
        <w:rPr>
          <w:rFonts w:ascii="&amp;quot" w:eastAsia="Times New Roman" w:hAnsi="&amp;quot" w:cs="Times New Roman"/>
          <w:color w:val="000000"/>
          <w:szCs w:val="24"/>
        </w:rPr>
        <w:t>perform</w:t>
      </w:r>
      <w:r w:rsidRPr="005B1734">
        <w:rPr>
          <w:rFonts w:ascii="&amp;quot" w:eastAsia="Times New Roman" w:hAnsi="&amp;quot" w:cs="Times New Roman"/>
          <w:color w:val="000000"/>
          <w:szCs w:val="24"/>
        </w:rPr>
        <w:t xml:space="preserve">: </w:t>
      </w:r>
      <w:r w:rsidRPr="005B1734">
        <w:rPr>
          <w:rFonts w:ascii="&amp;quot" w:eastAsia="Times New Roman" w:hAnsi="&amp;quot" w:cs="Times New Roman"/>
          <w:b/>
          <w:bCs/>
          <w:color w:val="000000"/>
          <w:szCs w:val="24"/>
        </w:rPr>
        <w:t>Partner User</w:t>
      </w:r>
      <w:r w:rsidRPr="005B1734">
        <w:rPr>
          <w:rFonts w:ascii="&amp;quot" w:eastAsia="Times New Roman" w:hAnsi="&amp;quot" w:cs="Times New Roman"/>
          <w:color w:val="000000"/>
          <w:szCs w:val="24"/>
        </w:rPr>
        <w:t xml:space="preserve"> or </w:t>
      </w:r>
      <w:r w:rsidRPr="005B1734">
        <w:rPr>
          <w:rFonts w:ascii="&amp;quot" w:eastAsia="Times New Roman" w:hAnsi="&amp;quot" w:cs="Times New Roman"/>
          <w:b/>
          <w:bCs/>
          <w:color w:val="000000"/>
          <w:szCs w:val="24"/>
        </w:rPr>
        <w:t>Partner Program Administrator</w:t>
      </w:r>
      <w:r w:rsidRPr="005B1734">
        <w:rPr>
          <w:rFonts w:ascii="&amp;quot" w:eastAsia="Times New Roman" w:hAnsi="&amp;quot" w:cs="Times New Roman"/>
          <w:color w:val="000000"/>
          <w:szCs w:val="24"/>
        </w:rPr>
        <w:t>. </w:t>
      </w:r>
    </w:p>
    <w:p w14:paraId="08227DCE" w14:textId="77777777" w:rsidR="005B1734" w:rsidRPr="005B1734" w:rsidRDefault="005B1734" w:rsidP="005B1734">
      <w:pPr>
        <w:numPr>
          <w:ilvl w:val="1"/>
          <w:numId w:val="12"/>
        </w:numPr>
        <w:tabs>
          <w:tab w:val="clear" w:pos="1440"/>
          <w:tab w:val="num" w:pos="2160"/>
        </w:tabs>
        <w:spacing w:before="100" w:beforeAutospacing="1" w:after="100" w:afterAutospacing="1" w:line="240" w:lineRule="auto"/>
        <w:ind w:left="2160"/>
        <w:rPr>
          <w:rFonts w:ascii="&amp;quot" w:eastAsia="Times New Roman" w:hAnsi="&amp;quot" w:cs="Times New Roman"/>
          <w:color w:val="000000"/>
          <w:szCs w:val="24"/>
        </w:rPr>
      </w:pPr>
      <w:r w:rsidRPr="005B1734">
        <w:rPr>
          <w:rFonts w:ascii="&amp;quot" w:eastAsia="Times New Roman" w:hAnsi="&amp;quot" w:cs="Times New Roman"/>
          <w:b/>
          <w:bCs/>
          <w:color w:val="000000"/>
          <w:szCs w:val="24"/>
        </w:rPr>
        <w:t>Partner User</w:t>
      </w:r>
      <w:r w:rsidRPr="005B1734">
        <w:rPr>
          <w:rFonts w:ascii="&amp;quot" w:eastAsia="Times New Roman" w:hAnsi="&amp;quot" w:cs="Times New Roman"/>
          <w:color w:val="000000"/>
          <w:szCs w:val="24"/>
        </w:rPr>
        <w:t>: can view only the voucher and payment request information for the location with which he or she is associated as a Partner User.</w:t>
      </w:r>
    </w:p>
    <w:p w14:paraId="2E40F77E" w14:textId="77777777" w:rsidR="005B1734" w:rsidRPr="005B1734" w:rsidRDefault="005B1734" w:rsidP="005B1734">
      <w:pPr>
        <w:numPr>
          <w:ilvl w:val="1"/>
          <w:numId w:val="12"/>
        </w:numPr>
        <w:tabs>
          <w:tab w:val="clear" w:pos="1440"/>
          <w:tab w:val="num" w:pos="2160"/>
        </w:tabs>
        <w:spacing w:before="100" w:beforeAutospacing="1" w:after="100" w:afterAutospacing="1" w:line="240" w:lineRule="auto"/>
        <w:ind w:left="2160"/>
        <w:rPr>
          <w:rFonts w:ascii="&amp;quot" w:eastAsia="Times New Roman" w:hAnsi="&amp;quot" w:cs="Times New Roman"/>
          <w:color w:val="000000"/>
          <w:szCs w:val="24"/>
        </w:rPr>
      </w:pPr>
      <w:r w:rsidRPr="005B1734">
        <w:rPr>
          <w:rFonts w:ascii="&amp;quot" w:eastAsia="Times New Roman" w:hAnsi="&amp;quot" w:cs="Times New Roman"/>
          <w:b/>
          <w:bCs/>
          <w:color w:val="000000"/>
          <w:szCs w:val="24"/>
        </w:rPr>
        <w:t>PPA</w:t>
      </w:r>
      <w:r w:rsidRPr="005B1734">
        <w:rPr>
          <w:rFonts w:ascii="&amp;quot" w:eastAsia="Times New Roman" w:hAnsi="&amp;quot" w:cs="Times New Roman"/>
          <w:color w:val="000000"/>
          <w:szCs w:val="24"/>
        </w:rPr>
        <w:t>: can view all vouchers and payment requests for all locations in the organization.</w:t>
      </w:r>
    </w:p>
    <w:p w14:paraId="0D636455" w14:textId="77777777" w:rsidR="005B1734" w:rsidRPr="005B1734" w:rsidRDefault="005B1734" w:rsidP="005B1734">
      <w:pPr>
        <w:numPr>
          <w:ilvl w:val="0"/>
          <w:numId w:val="12"/>
        </w:numPr>
        <w:tabs>
          <w:tab w:val="clear" w:pos="720"/>
          <w:tab w:val="num" w:pos="1440"/>
        </w:tabs>
        <w:spacing w:before="100" w:beforeAutospacing="1" w:after="100" w:afterAutospacing="1" w:line="240" w:lineRule="auto"/>
        <w:ind w:left="1440"/>
        <w:rPr>
          <w:rFonts w:ascii="&amp;quot" w:eastAsia="Times New Roman" w:hAnsi="&amp;quot" w:cs="Times New Roman"/>
          <w:color w:val="000000"/>
          <w:szCs w:val="24"/>
        </w:rPr>
      </w:pPr>
      <w:r w:rsidRPr="005B1734">
        <w:rPr>
          <w:rFonts w:ascii="&amp;quot" w:eastAsia="Times New Roman" w:hAnsi="&amp;quot" w:cs="Times New Roman"/>
          <w:color w:val="000000"/>
          <w:szCs w:val="24"/>
        </w:rPr>
        <w:t xml:space="preserve">Select </w:t>
      </w:r>
      <w:r w:rsidRPr="005B1734">
        <w:rPr>
          <w:rFonts w:ascii="&amp;quot" w:eastAsia="Times New Roman" w:hAnsi="&amp;quot" w:cs="Times New Roman"/>
          <w:b/>
          <w:bCs/>
          <w:color w:val="000000"/>
          <w:szCs w:val="24"/>
        </w:rPr>
        <w:t>Add Role</w:t>
      </w:r>
      <w:r w:rsidRPr="005B1734">
        <w:rPr>
          <w:rFonts w:ascii="&amp;quot" w:eastAsia="Times New Roman" w:hAnsi="&amp;quot" w:cs="Times New Roman"/>
          <w:color w:val="000000"/>
          <w:szCs w:val="24"/>
        </w:rPr>
        <w:t>. You will see the role and the location it applies to in the list of User Roles.</w:t>
      </w:r>
    </w:p>
    <w:p w14:paraId="390CD643" w14:textId="10B3E90C" w:rsidR="005B1734" w:rsidRPr="005B1734" w:rsidRDefault="005B1734" w:rsidP="005B1734">
      <w:pPr>
        <w:spacing w:after="0" w:line="240" w:lineRule="auto"/>
        <w:ind w:left="1080"/>
        <w:rPr>
          <w:rFonts w:ascii="&amp;quot" w:eastAsia="Times New Roman" w:hAnsi="&amp;quot" w:cs="Times New Roman"/>
          <w:color w:val="000000"/>
          <w:szCs w:val="24"/>
        </w:rPr>
      </w:pPr>
      <w:r w:rsidRPr="005B1734">
        <w:rPr>
          <w:rFonts w:ascii="&amp;quot" w:eastAsia="Times New Roman" w:hAnsi="&amp;quot" w:cs="Times New Roman"/>
          <w:noProof/>
          <w:color w:val="000000"/>
          <w:szCs w:val="24"/>
        </w:rPr>
        <w:lastRenderedPageBreak/>
        <w:drawing>
          <wp:inline distT="0" distB="0" distL="0" distR="0" wp14:anchorId="73334D3C" wp14:editId="0DAF148C">
            <wp:extent cx="5943600" cy="4457700"/>
            <wp:effectExtent l="0" t="0" r="0" b="0"/>
            <wp:docPr id="3" name="Picture 3" descr="SAVB add 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B add rol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3C84A9D2" w14:textId="77777777" w:rsidR="005B1734" w:rsidRPr="005B1734" w:rsidRDefault="005B1734" w:rsidP="005B1734">
      <w:pPr>
        <w:numPr>
          <w:ilvl w:val="0"/>
          <w:numId w:val="12"/>
        </w:numPr>
        <w:tabs>
          <w:tab w:val="clear" w:pos="720"/>
          <w:tab w:val="num" w:pos="1080"/>
        </w:tabs>
        <w:spacing w:before="100" w:beforeAutospacing="1" w:after="100" w:afterAutospacing="1" w:line="240" w:lineRule="auto"/>
        <w:ind w:left="1080"/>
        <w:rPr>
          <w:rFonts w:ascii="&amp;quot" w:eastAsia="Times New Roman" w:hAnsi="&amp;quot" w:cs="Times New Roman"/>
          <w:color w:val="000000"/>
          <w:szCs w:val="24"/>
        </w:rPr>
      </w:pPr>
      <w:r w:rsidRPr="005B1734">
        <w:rPr>
          <w:rFonts w:ascii="&amp;quot" w:eastAsia="Times New Roman" w:hAnsi="&amp;quot" w:cs="Times New Roman"/>
          <w:color w:val="000000"/>
          <w:szCs w:val="24"/>
        </w:rPr>
        <w:t xml:space="preserve">Select </w:t>
      </w:r>
      <w:r w:rsidRPr="005B1734">
        <w:rPr>
          <w:rFonts w:ascii="&amp;quot" w:eastAsia="Times New Roman" w:hAnsi="&amp;quot" w:cs="Times New Roman"/>
          <w:b/>
          <w:bCs/>
          <w:color w:val="000000"/>
          <w:szCs w:val="24"/>
        </w:rPr>
        <w:t>Send Invite</w:t>
      </w:r>
      <w:r w:rsidRPr="005B1734">
        <w:rPr>
          <w:rFonts w:ascii="&amp;quot" w:eastAsia="Times New Roman" w:hAnsi="&amp;quot" w:cs="Times New Roman"/>
          <w:color w:val="000000"/>
          <w:szCs w:val="24"/>
        </w:rPr>
        <w:t xml:space="preserve"> to send an email invitation from SAVB to the added user.</w:t>
      </w:r>
    </w:p>
    <w:p w14:paraId="4873C331" w14:textId="2B201B85" w:rsidR="005B1734" w:rsidRPr="005B1734" w:rsidRDefault="005B1734" w:rsidP="005B1734">
      <w:pPr>
        <w:spacing w:after="0" w:line="240" w:lineRule="auto"/>
        <w:ind w:left="1080"/>
        <w:rPr>
          <w:rFonts w:ascii="&amp;quot" w:eastAsia="Times New Roman" w:hAnsi="&amp;quot" w:cs="Times New Roman"/>
          <w:color w:val="000000"/>
          <w:szCs w:val="24"/>
        </w:rPr>
      </w:pPr>
      <w:r w:rsidRPr="005B1734">
        <w:rPr>
          <w:rFonts w:ascii="&amp;quot" w:eastAsia="Times New Roman" w:hAnsi="&amp;quot" w:cs="Times New Roman"/>
          <w:noProof/>
          <w:color w:val="000000"/>
          <w:szCs w:val="24"/>
        </w:rPr>
        <w:lastRenderedPageBreak/>
        <w:drawing>
          <wp:inline distT="0" distB="0" distL="0" distR="0" wp14:anchorId="1226DD74" wp14:editId="725B1421">
            <wp:extent cx="5943600" cy="4891405"/>
            <wp:effectExtent l="0" t="0" r="0" b="4445"/>
            <wp:docPr id="2" name="Picture 2" descr="SAVB send inv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B send invita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891405"/>
                    </a:xfrm>
                    <a:prstGeom prst="rect">
                      <a:avLst/>
                    </a:prstGeom>
                    <a:noFill/>
                    <a:ln>
                      <a:noFill/>
                    </a:ln>
                  </pic:spPr>
                </pic:pic>
              </a:graphicData>
            </a:graphic>
          </wp:inline>
        </w:drawing>
      </w:r>
    </w:p>
    <w:p w14:paraId="1C1409D7" w14:textId="26C063A9" w:rsidR="005B1734" w:rsidRPr="005B1734" w:rsidRDefault="005B1734" w:rsidP="005B1734">
      <w:pPr>
        <w:numPr>
          <w:ilvl w:val="0"/>
          <w:numId w:val="12"/>
        </w:numPr>
        <w:tabs>
          <w:tab w:val="clear" w:pos="720"/>
          <w:tab w:val="num" w:pos="1080"/>
        </w:tabs>
        <w:spacing w:before="100" w:beforeAutospacing="1" w:after="240" w:line="240" w:lineRule="auto"/>
        <w:ind w:left="1080"/>
        <w:rPr>
          <w:rFonts w:ascii="&amp;quot" w:eastAsia="Times New Roman" w:hAnsi="&amp;quot" w:cs="Times New Roman"/>
          <w:color w:val="000000"/>
          <w:szCs w:val="24"/>
        </w:rPr>
      </w:pPr>
      <w:r w:rsidRPr="005B1734">
        <w:rPr>
          <w:rFonts w:ascii="&amp;quot" w:eastAsia="Times New Roman" w:hAnsi="&amp;quot" w:cs="Times New Roman"/>
          <w:color w:val="000000"/>
          <w:szCs w:val="24"/>
        </w:rPr>
        <w:t xml:space="preserve">​​​When the new user receives the email invitation, he or she must activate their user account in SAVB by clicking on the link in the </w:t>
      </w:r>
      <w:r w:rsidR="00363EC2" w:rsidRPr="005B1734">
        <w:rPr>
          <w:rFonts w:ascii="&amp;quot" w:eastAsia="Times New Roman" w:hAnsi="&amp;quot" w:cs="Times New Roman"/>
          <w:color w:val="000000"/>
          <w:szCs w:val="24"/>
        </w:rPr>
        <w:t>email. ​</w:t>
      </w:r>
    </w:p>
    <w:p w14:paraId="47CA4B2E" w14:textId="1D3A4DA2" w:rsidR="005B1734" w:rsidRPr="005B1734" w:rsidRDefault="005B1734" w:rsidP="005B1734">
      <w:pPr>
        <w:spacing w:after="0" w:line="240" w:lineRule="auto"/>
        <w:ind w:left="1080"/>
        <w:rPr>
          <w:rFonts w:ascii="&amp;quot" w:eastAsia="Times New Roman" w:hAnsi="&amp;quot" w:cs="Times New Roman"/>
          <w:color w:val="000000"/>
          <w:sz w:val="24"/>
          <w:szCs w:val="24"/>
        </w:rPr>
      </w:pPr>
      <w:r w:rsidRPr="005B1734">
        <w:rPr>
          <w:rFonts w:ascii="&amp;quot" w:eastAsia="Times New Roman" w:hAnsi="&amp;quot" w:cs="Times New Roman"/>
          <w:noProof/>
          <w:color w:val="000000"/>
          <w:sz w:val="24"/>
          <w:szCs w:val="24"/>
        </w:rPr>
        <w:lastRenderedPageBreak/>
        <w:drawing>
          <wp:inline distT="0" distB="0" distL="0" distR="0" wp14:anchorId="780A58EB" wp14:editId="0F4D22BC">
            <wp:extent cx="5943600" cy="4132580"/>
            <wp:effectExtent l="0" t="0" r="0" b="1270"/>
            <wp:docPr id="1" name="Picture 1" descr="SAVB user inv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VB user invi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4132580"/>
                    </a:xfrm>
                    <a:prstGeom prst="rect">
                      <a:avLst/>
                    </a:prstGeom>
                    <a:noFill/>
                    <a:ln>
                      <a:noFill/>
                    </a:ln>
                  </pic:spPr>
                </pic:pic>
              </a:graphicData>
            </a:graphic>
          </wp:inline>
        </w:drawing>
      </w:r>
    </w:p>
    <w:p w14:paraId="46F8B144" w14:textId="36B307E4" w:rsidR="00951737" w:rsidRPr="00951737" w:rsidRDefault="005B1734" w:rsidP="005B1734">
      <w:pPr>
        <w:ind w:left="1080"/>
      </w:pPr>
      <w:r w:rsidRPr="005B1734">
        <w:rPr>
          <w:rFonts w:ascii="Segoe UI" w:eastAsia="Times New Roman" w:hAnsi="Segoe UI" w:cs="Segoe UI"/>
          <w:color w:val="000000"/>
          <w:sz w:val="24"/>
          <w:szCs w:val="24"/>
          <w:shd w:val="clear" w:color="auto" w:fill="FFFFFF"/>
        </w:rPr>
        <w:t>​</w:t>
      </w:r>
    </w:p>
    <w:p w14:paraId="2D2C444C" w14:textId="604620CD" w:rsidR="002B0109" w:rsidRDefault="002B0109" w:rsidP="00951737">
      <w:pPr>
        <w:pStyle w:val="Heading3"/>
        <w:ind w:left="720"/>
      </w:pPr>
      <w:bookmarkStart w:id="43" w:name="_Toc8655119"/>
      <w:r w:rsidRPr="002B0109">
        <w:t>How do I manage users in SAVB?</w:t>
      </w:r>
      <w:bookmarkEnd w:id="43"/>
    </w:p>
    <w:p w14:paraId="33702B47" w14:textId="77777777" w:rsidR="00E4738B" w:rsidRPr="00E4738B" w:rsidRDefault="00E4738B" w:rsidP="00E4738B">
      <w:pPr>
        <w:numPr>
          <w:ilvl w:val="0"/>
          <w:numId w:val="13"/>
        </w:numPr>
        <w:tabs>
          <w:tab w:val="clear" w:pos="720"/>
          <w:tab w:val="num" w:pos="1080"/>
        </w:tabs>
        <w:spacing w:before="100" w:beforeAutospacing="1" w:after="100" w:afterAutospacing="1" w:line="240" w:lineRule="auto"/>
        <w:ind w:left="1080"/>
        <w:rPr>
          <w:rFonts w:ascii="&amp;quot" w:eastAsia="Times New Roman" w:hAnsi="&amp;quot" w:cs="Times New Roman"/>
          <w:color w:val="000000"/>
          <w:szCs w:val="24"/>
        </w:rPr>
      </w:pPr>
      <w:r w:rsidRPr="00E4738B">
        <w:rPr>
          <w:rFonts w:ascii="&amp;quot" w:eastAsia="Times New Roman" w:hAnsi="&amp;quot" w:cs="Times New Roman"/>
          <w:color w:val="000000"/>
          <w:szCs w:val="24"/>
        </w:rPr>
        <w:t xml:space="preserve">From your home page, select </w:t>
      </w:r>
      <w:r w:rsidRPr="00E4738B">
        <w:rPr>
          <w:rFonts w:ascii="&amp;quot" w:eastAsia="Times New Roman" w:hAnsi="&amp;quot" w:cs="Times New Roman"/>
          <w:b/>
          <w:bCs/>
          <w:color w:val="000000"/>
          <w:szCs w:val="24"/>
        </w:rPr>
        <w:t>Manage Users</w:t>
      </w:r>
      <w:r w:rsidRPr="00E4738B">
        <w:rPr>
          <w:rFonts w:ascii="&amp;quot" w:eastAsia="Times New Roman" w:hAnsi="&amp;quot" w:cs="Times New Roman"/>
          <w:color w:val="000000"/>
          <w:szCs w:val="24"/>
        </w:rPr>
        <w:t xml:space="preserve"> from the </w:t>
      </w:r>
      <w:r w:rsidRPr="00E4738B">
        <w:rPr>
          <w:rFonts w:ascii="&amp;quot" w:eastAsia="Times New Roman" w:hAnsi="&amp;quot" w:cs="Times New Roman"/>
          <w:b/>
          <w:bCs/>
          <w:color w:val="000000"/>
          <w:szCs w:val="24"/>
        </w:rPr>
        <w:t>I Need To…</w:t>
      </w:r>
      <w:r w:rsidRPr="00E4738B">
        <w:rPr>
          <w:rFonts w:ascii="&amp;quot" w:eastAsia="Times New Roman" w:hAnsi="&amp;quot" w:cs="Times New Roman"/>
          <w:color w:val="000000"/>
          <w:szCs w:val="24"/>
        </w:rPr>
        <w:t xml:space="preserve"> menu.</w:t>
      </w:r>
    </w:p>
    <w:p w14:paraId="7139173C" w14:textId="77777777" w:rsidR="00E4738B" w:rsidRPr="00E4738B" w:rsidRDefault="00E4738B" w:rsidP="00E4738B">
      <w:pPr>
        <w:numPr>
          <w:ilvl w:val="0"/>
          <w:numId w:val="13"/>
        </w:numPr>
        <w:tabs>
          <w:tab w:val="clear" w:pos="720"/>
          <w:tab w:val="num" w:pos="1080"/>
        </w:tabs>
        <w:spacing w:before="100" w:beforeAutospacing="1" w:after="100" w:afterAutospacing="1" w:line="240" w:lineRule="auto"/>
        <w:ind w:left="1080"/>
        <w:rPr>
          <w:rFonts w:ascii="&amp;quot" w:eastAsia="Times New Roman" w:hAnsi="&amp;quot" w:cs="Times New Roman"/>
          <w:color w:val="000000"/>
          <w:szCs w:val="24"/>
        </w:rPr>
      </w:pPr>
      <w:r w:rsidRPr="00E4738B">
        <w:rPr>
          <w:rFonts w:ascii="&amp;quot" w:eastAsia="Times New Roman" w:hAnsi="&amp;quot" w:cs="Times New Roman"/>
          <w:color w:val="000000"/>
          <w:szCs w:val="24"/>
        </w:rPr>
        <w:t xml:space="preserve">Look up users in your organization by using the available filters to narrow your search, then select </w:t>
      </w:r>
      <w:r w:rsidRPr="00E4738B">
        <w:rPr>
          <w:rFonts w:ascii="&amp;quot" w:eastAsia="Times New Roman" w:hAnsi="&amp;quot" w:cs="Times New Roman"/>
          <w:b/>
          <w:bCs/>
          <w:color w:val="000000"/>
          <w:szCs w:val="24"/>
        </w:rPr>
        <w:t>Search</w:t>
      </w:r>
      <w:r w:rsidRPr="00E4738B">
        <w:rPr>
          <w:rFonts w:ascii="&amp;quot" w:eastAsia="Times New Roman" w:hAnsi="&amp;quot" w:cs="Times New Roman"/>
          <w:color w:val="000000"/>
          <w:szCs w:val="24"/>
        </w:rPr>
        <w:t>. The results will display in the lower pane, including full name, email address, current user role, location, and current status.</w:t>
      </w:r>
    </w:p>
    <w:p w14:paraId="363D4DD6" w14:textId="66BFF848" w:rsidR="00E4738B" w:rsidRPr="00E4738B" w:rsidRDefault="00E4738B" w:rsidP="00E4738B">
      <w:pPr>
        <w:numPr>
          <w:ilvl w:val="0"/>
          <w:numId w:val="13"/>
        </w:numPr>
        <w:tabs>
          <w:tab w:val="clear" w:pos="720"/>
          <w:tab w:val="num" w:pos="1080"/>
        </w:tabs>
        <w:spacing w:before="100" w:beforeAutospacing="1" w:after="100" w:afterAutospacing="1" w:line="240" w:lineRule="auto"/>
        <w:ind w:left="1080"/>
        <w:rPr>
          <w:rFonts w:ascii="&amp;quot" w:eastAsia="Times New Roman" w:hAnsi="&amp;quot" w:cs="Times New Roman"/>
          <w:color w:val="000000"/>
          <w:szCs w:val="24"/>
        </w:rPr>
      </w:pPr>
      <w:r w:rsidRPr="00E4738B">
        <w:rPr>
          <w:rFonts w:ascii="&amp;quot" w:eastAsia="Times New Roman" w:hAnsi="&amp;quot" w:cs="Times New Roman"/>
          <w:color w:val="000000"/>
          <w:szCs w:val="24"/>
        </w:rPr>
        <w:t xml:space="preserve">To edit a user’s status or location, select </w:t>
      </w:r>
      <w:r w:rsidRPr="00E4738B">
        <w:rPr>
          <w:rFonts w:ascii="&amp;quot" w:eastAsia="Times New Roman" w:hAnsi="&amp;quot" w:cs="Times New Roman"/>
          <w:b/>
          <w:bCs/>
          <w:color w:val="000000"/>
          <w:szCs w:val="24"/>
        </w:rPr>
        <w:t>Edit/Deactivate</w:t>
      </w:r>
      <w:r w:rsidRPr="00E4738B">
        <w:rPr>
          <w:rFonts w:ascii="&amp;quot" w:eastAsia="Times New Roman" w:hAnsi="&amp;quot" w:cs="Times New Roman"/>
          <w:color w:val="000000"/>
          <w:szCs w:val="24"/>
        </w:rPr>
        <w:t xml:space="preserve">, which takes you to the </w:t>
      </w:r>
      <w:r w:rsidRPr="00E4738B">
        <w:rPr>
          <w:rFonts w:ascii="&amp;quot" w:eastAsia="Times New Roman" w:hAnsi="&amp;quot" w:cs="Times New Roman"/>
          <w:b/>
          <w:bCs/>
          <w:color w:val="000000"/>
          <w:szCs w:val="24"/>
        </w:rPr>
        <w:t>New User</w:t>
      </w:r>
      <w:r w:rsidRPr="00E4738B">
        <w:rPr>
          <w:rFonts w:ascii="&amp;quot" w:eastAsia="Times New Roman" w:hAnsi="&amp;quot" w:cs="Times New Roman"/>
          <w:color w:val="000000"/>
          <w:szCs w:val="24"/>
        </w:rPr>
        <w:t xml:space="preserve"> page where you can edit user details, role, and </w:t>
      </w:r>
      <w:r w:rsidR="00363EC2" w:rsidRPr="00E4738B">
        <w:rPr>
          <w:rFonts w:ascii="&amp;quot" w:eastAsia="Times New Roman" w:hAnsi="&amp;quot" w:cs="Times New Roman"/>
          <w:color w:val="000000"/>
          <w:szCs w:val="24"/>
        </w:rPr>
        <w:t>location. ​</w:t>
      </w:r>
    </w:p>
    <w:p w14:paraId="68DFDA17" w14:textId="4F0F453B" w:rsidR="00E4738B" w:rsidRPr="00E4738B" w:rsidRDefault="00E4738B" w:rsidP="00E4738B">
      <w:pPr>
        <w:spacing w:after="0" w:line="240" w:lineRule="auto"/>
        <w:ind w:left="1080"/>
        <w:rPr>
          <w:rFonts w:ascii="&amp;quot" w:eastAsia="Times New Roman" w:hAnsi="&amp;quot" w:cs="Times New Roman"/>
          <w:color w:val="000000"/>
          <w:szCs w:val="24"/>
        </w:rPr>
      </w:pPr>
      <w:r w:rsidRPr="00E4738B">
        <w:rPr>
          <w:rFonts w:ascii="&amp;quot" w:eastAsia="Times New Roman" w:hAnsi="&amp;quot" w:cs="Times New Roman"/>
          <w:noProof/>
          <w:color w:val="000000"/>
          <w:szCs w:val="24"/>
        </w:rPr>
        <w:lastRenderedPageBreak/>
        <w:drawing>
          <wp:inline distT="0" distB="0" distL="0" distR="0" wp14:anchorId="4451B004" wp14:editId="6F2A9126">
            <wp:extent cx="5943600" cy="3491865"/>
            <wp:effectExtent l="0" t="0" r="0" b="0"/>
            <wp:docPr id="5" name="Picture 5" descr="SAVB manage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VB manage us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491865"/>
                    </a:xfrm>
                    <a:prstGeom prst="rect">
                      <a:avLst/>
                    </a:prstGeom>
                    <a:noFill/>
                    <a:ln>
                      <a:noFill/>
                    </a:ln>
                  </pic:spPr>
                </pic:pic>
              </a:graphicData>
            </a:graphic>
          </wp:inline>
        </w:drawing>
      </w:r>
    </w:p>
    <w:p w14:paraId="6EBE8BE7" w14:textId="15953582" w:rsidR="00E4738B" w:rsidRPr="00E4738B" w:rsidRDefault="00E4738B" w:rsidP="00E4738B">
      <w:pPr>
        <w:numPr>
          <w:ilvl w:val="0"/>
          <w:numId w:val="13"/>
        </w:numPr>
        <w:tabs>
          <w:tab w:val="clear" w:pos="720"/>
          <w:tab w:val="num" w:pos="1080"/>
        </w:tabs>
        <w:spacing w:before="100" w:beforeAutospacing="1" w:after="100" w:afterAutospacing="1" w:line="240" w:lineRule="auto"/>
        <w:ind w:left="1080"/>
        <w:rPr>
          <w:rFonts w:ascii="&amp;quot" w:eastAsia="Times New Roman" w:hAnsi="&amp;quot" w:cs="Times New Roman"/>
          <w:color w:val="000000"/>
          <w:szCs w:val="24"/>
        </w:rPr>
      </w:pPr>
      <w:r w:rsidRPr="00E4738B">
        <w:rPr>
          <w:rFonts w:ascii="&amp;quot" w:eastAsia="Times New Roman" w:hAnsi="&amp;quot" w:cs="Times New Roman"/>
          <w:color w:val="000000"/>
          <w:szCs w:val="24"/>
        </w:rPr>
        <w:t>To review the locations associated with a user, select “</w:t>
      </w:r>
      <w:r w:rsidRPr="00E4738B">
        <w:rPr>
          <w:rFonts w:ascii="&amp;quot" w:eastAsia="Times New Roman" w:hAnsi="&amp;quot" w:cs="Times New Roman"/>
          <w:b/>
          <w:bCs/>
          <w:color w:val="000000"/>
          <w:szCs w:val="24"/>
        </w:rPr>
        <w:t>…</w:t>
      </w:r>
      <w:r w:rsidRPr="00E4738B">
        <w:rPr>
          <w:rFonts w:ascii="&amp;quot" w:eastAsia="Times New Roman" w:hAnsi="&amp;quot" w:cs="Times New Roman"/>
          <w:color w:val="000000"/>
          <w:szCs w:val="24"/>
        </w:rPr>
        <w:t xml:space="preserve">”.  The screenshot below illustrates the </w:t>
      </w:r>
      <w:r w:rsidRPr="00E4738B">
        <w:rPr>
          <w:rFonts w:ascii="&amp;quot" w:eastAsia="Times New Roman" w:hAnsi="&amp;quot" w:cs="Times New Roman"/>
          <w:b/>
          <w:bCs/>
          <w:color w:val="000000"/>
          <w:szCs w:val="24"/>
        </w:rPr>
        <w:t>View Locations</w:t>
      </w:r>
      <w:r w:rsidRPr="00E4738B">
        <w:rPr>
          <w:rFonts w:ascii="&amp;quot" w:eastAsia="Times New Roman" w:hAnsi="&amp;quot" w:cs="Times New Roman"/>
          <w:color w:val="000000"/>
          <w:szCs w:val="24"/>
        </w:rPr>
        <w:t xml:space="preserve"> window with the list of locations associated with the </w:t>
      </w:r>
      <w:r w:rsidR="00363EC2" w:rsidRPr="00E4738B">
        <w:rPr>
          <w:rFonts w:ascii="&amp;quot" w:eastAsia="Times New Roman" w:hAnsi="&amp;quot" w:cs="Times New Roman"/>
          <w:color w:val="000000"/>
          <w:szCs w:val="24"/>
        </w:rPr>
        <w:t>user. ​</w:t>
      </w:r>
      <w:r w:rsidRPr="00E4738B">
        <w:rPr>
          <w:rFonts w:ascii="&amp;quot" w:eastAsia="Times New Roman" w:hAnsi="&amp;quot" w:cs="Times New Roman"/>
          <w:color w:val="000000"/>
          <w:szCs w:val="24"/>
        </w:rPr>
        <w:t>​</w:t>
      </w:r>
    </w:p>
    <w:p w14:paraId="1F0A1E2C" w14:textId="21315707" w:rsidR="00E4738B" w:rsidRPr="00E4738B" w:rsidRDefault="00E4738B" w:rsidP="00E4738B">
      <w:pPr>
        <w:spacing w:after="0" w:line="240" w:lineRule="auto"/>
        <w:ind w:left="1080"/>
        <w:rPr>
          <w:rFonts w:ascii="&amp;quot" w:eastAsia="Times New Roman" w:hAnsi="&amp;quot" w:cs="Times New Roman"/>
          <w:color w:val="000000"/>
          <w:szCs w:val="24"/>
        </w:rPr>
      </w:pPr>
      <w:r w:rsidRPr="00E4738B">
        <w:rPr>
          <w:rFonts w:ascii="&amp;quot" w:eastAsia="Times New Roman" w:hAnsi="&amp;quot" w:cs="Times New Roman"/>
          <w:noProof/>
          <w:color w:val="000000"/>
          <w:szCs w:val="24"/>
        </w:rPr>
        <w:drawing>
          <wp:inline distT="0" distB="0" distL="0" distR="0" wp14:anchorId="0CDA72BB" wp14:editId="441CD558">
            <wp:extent cx="5943600" cy="2971800"/>
            <wp:effectExtent l="0" t="0" r="0" b="0"/>
            <wp:docPr id="4" name="Picture 4" descr="SAVB user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VB user locati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7D654F61" w14:textId="77777777" w:rsidR="00E4738B" w:rsidRPr="00E4738B" w:rsidRDefault="00E4738B" w:rsidP="00E4738B">
      <w:pPr>
        <w:ind w:left="720"/>
      </w:pPr>
    </w:p>
    <w:p w14:paraId="4D7389A1" w14:textId="77777777" w:rsidR="00951737" w:rsidRPr="00951737" w:rsidRDefault="00951737" w:rsidP="00951737">
      <w:pPr>
        <w:ind w:left="720"/>
      </w:pPr>
    </w:p>
    <w:p w14:paraId="1A4C68A5" w14:textId="06F8F44E" w:rsidR="002B0109" w:rsidRDefault="002B0109" w:rsidP="00951737">
      <w:pPr>
        <w:pStyle w:val="Heading3"/>
        <w:ind w:left="720"/>
      </w:pPr>
      <w:bookmarkStart w:id="44" w:name="_Toc8655120"/>
      <w:r w:rsidRPr="002B0109">
        <w:lastRenderedPageBreak/>
        <w:t>How do I search for vouchers and create reports in SAVB?</w:t>
      </w:r>
      <w:bookmarkEnd w:id="44"/>
    </w:p>
    <w:p w14:paraId="0BD50287" w14:textId="77777777" w:rsidR="002B0635" w:rsidRPr="002B0635" w:rsidRDefault="002B0635" w:rsidP="002B0635">
      <w:pPr>
        <w:spacing w:after="150" w:line="240" w:lineRule="auto"/>
        <w:ind w:left="720"/>
        <w:rPr>
          <w:rFonts w:ascii="&amp;quot" w:eastAsia="Times New Roman" w:hAnsi="&amp;quot" w:cs="Times New Roman"/>
          <w:color w:val="000000"/>
          <w:szCs w:val="24"/>
        </w:rPr>
      </w:pPr>
      <w:r w:rsidRPr="002B0635">
        <w:rPr>
          <w:rFonts w:ascii="&amp;quot" w:eastAsia="Times New Roman" w:hAnsi="&amp;quot" w:cs="Times New Roman"/>
          <w:color w:val="000000"/>
          <w:szCs w:val="24"/>
        </w:rPr>
        <w:t>The Software Assurance Voucher Benefit (SAVB) Online Payment Tool​ allows users to filter and search for vouchers to facilitate verification or reporting needs.​ Follow these steps to search for vouchers:</w:t>
      </w:r>
    </w:p>
    <w:p w14:paraId="05CEB9AE" w14:textId="77777777" w:rsidR="002B0635" w:rsidRPr="002B0635" w:rsidRDefault="002B0635" w:rsidP="002B0635">
      <w:pPr>
        <w:numPr>
          <w:ilvl w:val="0"/>
          <w:numId w:val="14"/>
        </w:numPr>
        <w:tabs>
          <w:tab w:val="clear" w:pos="720"/>
          <w:tab w:val="num" w:pos="1440"/>
        </w:tabs>
        <w:spacing w:before="100" w:beforeAutospacing="1" w:after="100" w:afterAutospacing="1" w:line="240" w:lineRule="auto"/>
        <w:ind w:left="1440"/>
        <w:rPr>
          <w:rFonts w:ascii="&amp;quot" w:eastAsia="Times New Roman" w:hAnsi="&amp;quot" w:cs="Times New Roman"/>
          <w:color w:val="000000"/>
          <w:szCs w:val="24"/>
        </w:rPr>
      </w:pPr>
      <w:r w:rsidRPr="002B0635">
        <w:rPr>
          <w:rFonts w:ascii="&amp;quot" w:eastAsia="Times New Roman" w:hAnsi="&amp;quot" w:cs="Times New Roman"/>
          <w:color w:val="000000"/>
          <w:szCs w:val="24"/>
        </w:rPr>
        <w:t>From your program home page, select</w:t>
      </w:r>
      <w:r w:rsidRPr="002B0635">
        <w:rPr>
          <w:rFonts w:ascii="&amp;quot" w:eastAsia="Times New Roman" w:hAnsi="&amp;quot" w:cs="Times New Roman"/>
          <w:b/>
          <w:bCs/>
          <w:color w:val="000000"/>
          <w:szCs w:val="24"/>
        </w:rPr>
        <w:t xml:space="preserve"> Search Vouchers </w:t>
      </w:r>
      <w:r w:rsidRPr="002B0635">
        <w:rPr>
          <w:rFonts w:ascii="&amp;quot" w:eastAsia="Times New Roman" w:hAnsi="&amp;quot" w:cs="Times New Roman"/>
          <w:color w:val="000000"/>
          <w:szCs w:val="24"/>
        </w:rPr>
        <w:t xml:space="preserve">from the </w:t>
      </w:r>
      <w:r w:rsidRPr="002B0635">
        <w:rPr>
          <w:rFonts w:ascii="&amp;quot" w:eastAsia="Times New Roman" w:hAnsi="&amp;quot" w:cs="Times New Roman"/>
          <w:b/>
          <w:bCs/>
          <w:color w:val="000000"/>
          <w:szCs w:val="24"/>
        </w:rPr>
        <w:t>I Need To…</w:t>
      </w:r>
      <w:r w:rsidRPr="002B0635">
        <w:rPr>
          <w:rFonts w:ascii="&amp;quot" w:eastAsia="Times New Roman" w:hAnsi="&amp;quot" w:cs="Times New Roman"/>
          <w:color w:val="000000"/>
          <w:szCs w:val="24"/>
        </w:rPr>
        <w:t xml:space="preserve"> menu.</w:t>
      </w:r>
    </w:p>
    <w:p w14:paraId="66B60A5F" w14:textId="77777777" w:rsidR="002B0635" w:rsidRPr="002B0635" w:rsidRDefault="002B0635" w:rsidP="002B0635">
      <w:pPr>
        <w:numPr>
          <w:ilvl w:val="0"/>
          <w:numId w:val="14"/>
        </w:numPr>
        <w:tabs>
          <w:tab w:val="clear" w:pos="720"/>
          <w:tab w:val="num" w:pos="1440"/>
        </w:tabs>
        <w:spacing w:before="100" w:beforeAutospacing="1" w:after="100" w:afterAutospacing="1" w:line="240" w:lineRule="auto"/>
        <w:ind w:left="1440"/>
        <w:rPr>
          <w:rFonts w:ascii="&amp;quot" w:eastAsia="Times New Roman" w:hAnsi="&amp;quot" w:cs="Times New Roman"/>
          <w:color w:val="000000"/>
          <w:szCs w:val="24"/>
        </w:rPr>
      </w:pPr>
      <w:r w:rsidRPr="002B0635">
        <w:rPr>
          <w:rFonts w:ascii="&amp;quot" w:eastAsia="Times New Roman" w:hAnsi="&amp;quot" w:cs="Times New Roman"/>
          <w:color w:val="000000"/>
          <w:szCs w:val="24"/>
        </w:rPr>
        <w:t>​Search for a voucher by selecting your criteria. Filters may include​:</w:t>
      </w:r>
    </w:p>
    <w:p w14:paraId="70B8C742" w14:textId="77777777" w:rsidR="002B0635" w:rsidRPr="002B0635" w:rsidRDefault="002B0635" w:rsidP="002B0635">
      <w:pPr>
        <w:numPr>
          <w:ilvl w:val="1"/>
          <w:numId w:val="14"/>
        </w:numPr>
        <w:tabs>
          <w:tab w:val="clear" w:pos="1440"/>
          <w:tab w:val="num" w:pos="2160"/>
        </w:tabs>
        <w:spacing w:before="100" w:beforeAutospacing="1" w:after="100" w:afterAutospacing="1" w:line="240" w:lineRule="auto"/>
        <w:ind w:left="2160"/>
        <w:rPr>
          <w:rFonts w:ascii="&amp;quot" w:eastAsia="Times New Roman" w:hAnsi="&amp;quot" w:cs="Times New Roman"/>
          <w:color w:val="000000"/>
          <w:szCs w:val="24"/>
        </w:rPr>
      </w:pPr>
      <w:r w:rsidRPr="002B0635">
        <w:rPr>
          <w:rFonts w:ascii="&amp;quot" w:eastAsia="Times New Roman" w:hAnsi="&amp;quot" w:cs="Times New Roman"/>
          <w:b/>
          <w:bCs/>
          <w:color w:val="000000"/>
          <w:szCs w:val="24"/>
        </w:rPr>
        <w:t>Country</w:t>
      </w:r>
      <w:r w:rsidRPr="002B0635">
        <w:rPr>
          <w:rFonts w:ascii="&amp;quot" w:eastAsia="Times New Roman" w:hAnsi="&amp;quot" w:cs="Times New Roman"/>
          <w:color w:val="000000"/>
          <w:szCs w:val="24"/>
        </w:rPr>
        <w:t>:  displays all vouchers within a specific country in which the partner has locations</w:t>
      </w:r>
    </w:p>
    <w:p w14:paraId="7BC12CA1" w14:textId="77777777" w:rsidR="002B0635" w:rsidRPr="002B0635" w:rsidRDefault="002B0635" w:rsidP="002B0635">
      <w:pPr>
        <w:numPr>
          <w:ilvl w:val="1"/>
          <w:numId w:val="14"/>
        </w:numPr>
        <w:tabs>
          <w:tab w:val="clear" w:pos="1440"/>
          <w:tab w:val="num" w:pos="2160"/>
        </w:tabs>
        <w:spacing w:before="100" w:beforeAutospacing="1" w:after="100" w:afterAutospacing="1" w:line="240" w:lineRule="auto"/>
        <w:ind w:left="2160"/>
        <w:rPr>
          <w:rFonts w:ascii="&amp;quot" w:eastAsia="Times New Roman" w:hAnsi="&amp;quot" w:cs="Times New Roman"/>
          <w:color w:val="000000"/>
          <w:szCs w:val="24"/>
        </w:rPr>
      </w:pPr>
      <w:r w:rsidRPr="002B0635">
        <w:rPr>
          <w:rFonts w:ascii="&amp;quot" w:eastAsia="Times New Roman" w:hAnsi="&amp;quot" w:cs="Times New Roman"/>
          <w:b/>
          <w:bCs/>
          <w:color w:val="000000"/>
          <w:szCs w:val="24"/>
        </w:rPr>
        <w:t>Partner Location</w:t>
      </w:r>
      <w:r w:rsidRPr="002B0635">
        <w:rPr>
          <w:rFonts w:ascii="&amp;quot" w:eastAsia="Times New Roman" w:hAnsi="&amp;quot" w:cs="Times New Roman"/>
          <w:color w:val="000000"/>
          <w:szCs w:val="24"/>
        </w:rPr>
        <w:t>:  displays all of the partner’s locations in the program</w:t>
      </w:r>
    </w:p>
    <w:p w14:paraId="3CDA0DDB" w14:textId="0CB86C30" w:rsidR="002B0635" w:rsidRPr="002B0635" w:rsidRDefault="002B0635" w:rsidP="002B0635">
      <w:pPr>
        <w:numPr>
          <w:ilvl w:val="1"/>
          <w:numId w:val="14"/>
        </w:numPr>
        <w:tabs>
          <w:tab w:val="clear" w:pos="1440"/>
          <w:tab w:val="num" w:pos="2160"/>
        </w:tabs>
        <w:spacing w:before="100" w:beforeAutospacing="1" w:after="100" w:afterAutospacing="1" w:line="240" w:lineRule="auto"/>
        <w:ind w:left="2160"/>
        <w:rPr>
          <w:rFonts w:ascii="&amp;quot" w:eastAsia="Times New Roman" w:hAnsi="&amp;quot" w:cs="Times New Roman"/>
          <w:color w:val="000000"/>
          <w:szCs w:val="24"/>
        </w:rPr>
      </w:pPr>
      <w:r w:rsidRPr="002B0635">
        <w:rPr>
          <w:rFonts w:ascii="&amp;quot" w:eastAsia="Times New Roman" w:hAnsi="&amp;quot" w:cs="Times New Roman"/>
          <w:b/>
          <w:bCs/>
          <w:color w:val="000000"/>
          <w:szCs w:val="24"/>
        </w:rPr>
        <w:t>Voucher Status</w:t>
      </w:r>
      <w:r w:rsidRPr="002B0635">
        <w:rPr>
          <w:rFonts w:ascii="&amp;quot" w:eastAsia="Times New Roman" w:hAnsi="&amp;quot" w:cs="Times New Roman"/>
          <w:color w:val="000000"/>
          <w:szCs w:val="24"/>
        </w:rPr>
        <w:t xml:space="preserve">:  displays partner’s vouchers in all or one of the following </w:t>
      </w:r>
      <w:r w:rsidR="00363EC2" w:rsidRPr="002B0635">
        <w:rPr>
          <w:rFonts w:ascii="&amp;quot" w:eastAsia="Times New Roman" w:hAnsi="&amp;quot" w:cs="Times New Roman"/>
          <w:color w:val="000000"/>
          <w:szCs w:val="24"/>
        </w:rPr>
        <w:t>statuses: ​</w:t>
      </w:r>
    </w:p>
    <w:p w14:paraId="14525DA8" w14:textId="77777777" w:rsidR="002B0635" w:rsidRPr="002B0635" w:rsidRDefault="002B0635" w:rsidP="002B0635">
      <w:pPr>
        <w:numPr>
          <w:ilvl w:val="2"/>
          <w:numId w:val="14"/>
        </w:numPr>
        <w:tabs>
          <w:tab w:val="clear" w:pos="2160"/>
          <w:tab w:val="num" w:pos="2880"/>
        </w:tabs>
        <w:spacing w:before="100" w:beforeAutospacing="1" w:after="100" w:afterAutospacing="1" w:line="240" w:lineRule="auto"/>
        <w:ind w:left="2880"/>
        <w:rPr>
          <w:rFonts w:ascii="&amp;quot" w:eastAsia="Times New Roman" w:hAnsi="&amp;quot" w:cs="Times New Roman"/>
          <w:color w:val="000000"/>
          <w:szCs w:val="24"/>
        </w:rPr>
      </w:pPr>
      <w:r w:rsidRPr="002B0635">
        <w:rPr>
          <w:rFonts w:ascii="&amp;quot" w:eastAsia="Times New Roman" w:hAnsi="&amp;quot" w:cs="Times New Roman"/>
          <w:b/>
          <w:bCs/>
          <w:color w:val="000000"/>
          <w:szCs w:val="24"/>
        </w:rPr>
        <w:t>Redeemed</w:t>
      </w:r>
      <w:r w:rsidRPr="002B0635">
        <w:rPr>
          <w:rFonts w:ascii="&amp;quot" w:eastAsia="Times New Roman" w:hAnsi="&amp;quot" w:cs="Times New Roman"/>
          <w:color w:val="000000"/>
          <w:szCs w:val="24"/>
        </w:rPr>
        <w:t>: vouchers that have been redeemed in VVR and are now eligible for attaching to a payment request</w:t>
      </w:r>
    </w:p>
    <w:p w14:paraId="36DFBA5E" w14:textId="77777777" w:rsidR="002B0635" w:rsidRPr="002B0635" w:rsidRDefault="002B0635" w:rsidP="002B0635">
      <w:pPr>
        <w:numPr>
          <w:ilvl w:val="2"/>
          <w:numId w:val="14"/>
        </w:numPr>
        <w:tabs>
          <w:tab w:val="clear" w:pos="2160"/>
          <w:tab w:val="num" w:pos="2880"/>
        </w:tabs>
        <w:spacing w:before="100" w:beforeAutospacing="1" w:after="100" w:afterAutospacing="1" w:line="240" w:lineRule="auto"/>
        <w:ind w:left="2880"/>
        <w:rPr>
          <w:rFonts w:ascii="&amp;quot" w:eastAsia="Times New Roman" w:hAnsi="&amp;quot" w:cs="Times New Roman"/>
          <w:color w:val="000000"/>
          <w:szCs w:val="24"/>
        </w:rPr>
      </w:pPr>
      <w:r w:rsidRPr="002B0635">
        <w:rPr>
          <w:rFonts w:ascii="&amp;quot" w:eastAsia="Times New Roman" w:hAnsi="&amp;quot" w:cs="Times New Roman"/>
          <w:b/>
          <w:bCs/>
          <w:color w:val="000000"/>
          <w:szCs w:val="24"/>
        </w:rPr>
        <w:t>Processed</w:t>
      </w:r>
      <w:r w:rsidRPr="002B0635">
        <w:rPr>
          <w:rFonts w:ascii="&amp;quot" w:eastAsia="Times New Roman" w:hAnsi="&amp;quot" w:cs="Times New Roman"/>
          <w:color w:val="000000"/>
          <w:szCs w:val="24"/>
        </w:rPr>
        <w:t>: vouchers that have already been attached to a payment request and submitted</w:t>
      </w:r>
    </w:p>
    <w:p w14:paraId="3FFD74CD" w14:textId="77777777" w:rsidR="002B0635" w:rsidRPr="002B0635" w:rsidRDefault="002B0635" w:rsidP="002B0635">
      <w:pPr>
        <w:numPr>
          <w:ilvl w:val="2"/>
          <w:numId w:val="14"/>
        </w:numPr>
        <w:tabs>
          <w:tab w:val="clear" w:pos="2160"/>
          <w:tab w:val="num" w:pos="2880"/>
        </w:tabs>
        <w:spacing w:before="100" w:beforeAutospacing="1" w:after="100" w:afterAutospacing="1" w:line="240" w:lineRule="auto"/>
        <w:ind w:left="2880"/>
        <w:rPr>
          <w:rFonts w:ascii="&amp;quot" w:eastAsia="Times New Roman" w:hAnsi="&amp;quot" w:cs="Times New Roman"/>
          <w:color w:val="000000"/>
          <w:szCs w:val="24"/>
        </w:rPr>
      </w:pPr>
      <w:r w:rsidRPr="002B0635">
        <w:rPr>
          <w:rFonts w:ascii="&amp;quot" w:eastAsia="Times New Roman" w:hAnsi="&amp;quot" w:cs="Times New Roman"/>
          <w:b/>
          <w:bCs/>
          <w:color w:val="000000"/>
          <w:szCs w:val="24"/>
        </w:rPr>
        <w:t>Past Invoice Date</w:t>
      </w:r>
      <w:r w:rsidRPr="002B0635">
        <w:rPr>
          <w:rFonts w:ascii="&amp;quot" w:eastAsia="Times New Roman" w:hAnsi="&amp;quot" w:cs="Times New Roman"/>
          <w:color w:val="000000"/>
          <w:szCs w:val="24"/>
        </w:rPr>
        <w:t>: vouchers that have never been attached to a payment request, and have passed the 60 days from end date of engagement or training​</w:t>
      </w:r>
    </w:p>
    <w:p w14:paraId="7976AF57" w14:textId="77777777" w:rsidR="002B0635" w:rsidRPr="002B0635" w:rsidRDefault="002B0635" w:rsidP="002B0635">
      <w:pPr>
        <w:numPr>
          <w:ilvl w:val="1"/>
          <w:numId w:val="14"/>
        </w:numPr>
        <w:tabs>
          <w:tab w:val="clear" w:pos="1440"/>
          <w:tab w:val="num" w:pos="2160"/>
        </w:tabs>
        <w:spacing w:before="100" w:beforeAutospacing="1" w:after="100" w:afterAutospacing="1" w:line="240" w:lineRule="auto"/>
        <w:ind w:left="2160"/>
        <w:rPr>
          <w:rFonts w:ascii="&amp;quot" w:eastAsia="Times New Roman" w:hAnsi="&amp;quot" w:cs="Times New Roman"/>
          <w:color w:val="000000"/>
          <w:szCs w:val="24"/>
        </w:rPr>
      </w:pPr>
      <w:r w:rsidRPr="002B0635">
        <w:rPr>
          <w:rFonts w:ascii="&amp;quot" w:eastAsia="Times New Roman" w:hAnsi="&amp;quot" w:cs="Times New Roman"/>
          <w:color w:val="000000"/>
          <w:szCs w:val="24"/>
        </w:rPr>
        <w:t>​</w:t>
      </w:r>
      <w:r w:rsidRPr="002B0635">
        <w:rPr>
          <w:rFonts w:ascii="&amp;quot" w:eastAsia="Times New Roman" w:hAnsi="&amp;quot" w:cs="Times New Roman"/>
          <w:b/>
          <w:bCs/>
          <w:color w:val="000000"/>
          <w:szCs w:val="24"/>
        </w:rPr>
        <w:t>Customer Name</w:t>
      </w:r>
      <w:r w:rsidRPr="002B0635">
        <w:rPr>
          <w:rFonts w:ascii="&amp;quot" w:eastAsia="Times New Roman" w:hAnsi="&amp;quot" w:cs="Times New Roman"/>
          <w:color w:val="000000"/>
          <w:szCs w:val="24"/>
        </w:rPr>
        <w:t>: displays partner’s vouchers by their customer company name</w:t>
      </w:r>
    </w:p>
    <w:p w14:paraId="593198C3" w14:textId="77777777" w:rsidR="002B0635" w:rsidRPr="002B0635" w:rsidRDefault="002B0635" w:rsidP="002B0635">
      <w:pPr>
        <w:numPr>
          <w:ilvl w:val="1"/>
          <w:numId w:val="14"/>
        </w:numPr>
        <w:tabs>
          <w:tab w:val="clear" w:pos="1440"/>
          <w:tab w:val="num" w:pos="2160"/>
        </w:tabs>
        <w:spacing w:before="100" w:beforeAutospacing="1" w:after="100" w:afterAutospacing="1" w:line="240" w:lineRule="auto"/>
        <w:ind w:left="2160"/>
        <w:rPr>
          <w:rFonts w:ascii="&amp;quot" w:eastAsia="Times New Roman" w:hAnsi="&amp;quot" w:cs="Times New Roman"/>
          <w:color w:val="000000"/>
          <w:szCs w:val="24"/>
        </w:rPr>
      </w:pPr>
      <w:r w:rsidRPr="002B0635">
        <w:rPr>
          <w:rFonts w:ascii="&amp;quot" w:eastAsia="Times New Roman" w:hAnsi="&amp;quot" w:cs="Times New Roman"/>
          <w:b/>
          <w:bCs/>
          <w:color w:val="000000"/>
          <w:szCs w:val="24"/>
        </w:rPr>
        <w:t>Customer Email</w:t>
      </w:r>
      <w:r w:rsidRPr="002B0635">
        <w:rPr>
          <w:rFonts w:ascii="&amp;quot" w:eastAsia="Times New Roman" w:hAnsi="&amp;quot" w:cs="Times New Roman"/>
          <w:color w:val="000000"/>
          <w:szCs w:val="24"/>
        </w:rPr>
        <w:t>: displays partner’s vouchers by the customer email address assigned to the voucher</w:t>
      </w:r>
    </w:p>
    <w:p w14:paraId="5EBE49EE" w14:textId="77777777" w:rsidR="002B0635" w:rsidRPr="002B0635" w:rsidRDefault="002B0635" w:rsidP="002B0635">
      <w:pPr>
        <w:numPr>
          <w:ilvl w:val="1"/>
          <w:numId w:val="14"/>
        </w:numPr>
        <w:tabs>
          <w:tab w:val="clear" w:pos="1440"/>
          <w:tab w:val="num" w:pos="2160"/>
        </w:tabs>
        <w:spacing w:before="100" w:beforeAutospacing="1" w:after="100" w:afterAutospacing="1" w:line="240" w:lineRule="auto"/>
        <w:ind w:left="2160"/>
        <w:rPr>
          <w:rFonts w:ascii="&amp;quot" w:eastAsia="Times New Roman" w:hAnsi="&amp;quot" w:cs="Times New Roman"/>
          <w:color w:val="000000"/>
          <w:szCs w:val="24"/>
        </w:rPr>
      </w:pPr>
      <w:r w:rsidRPr="002B0635">
        <w:rPr>
          <w:rFonts w:ascii="&amp;quot" w:eastAsia="Times New Roman" w:hAnsi="&amp;quot" w:cs="Times New Roman"/>
          <w:b/>
          <w:bCs/>
          <w:color w:val="000000"/>
          <w:szCs w:val="24"/>
        </w:rPr>
        <w:t>Voucher Number</w:t>
      </w:r>
      <w:r w:rsidRPr="002B0635">
        <w:rPr>
          <w:rFonts w:ascii="&amp;quot" w:eastAsia="Times New Roman" w:hAnsi="&amp;quot" w:cs="Times New Roman"/>
          <w:color w:val="000000"/>
          <w:szCs w:val="24"/>
        </w:rPr>
        <w:t xml:space="preserve">: displays partner’s vouchers sorted by their unique voucher numbers </w:t>
      </w:r>
    </w:p>
    <w:p w14:paraId="4527082D" w14:textId="77777777" w:rsidR="002B0635" w:rsidRPr="002B0635" w:rsidRDefault="002B0635" w:rsidP="002B0635">
      <w:pPr>
        <w:numPr>
          <w:ilvl w:val="1"/>
          <w:numId w:val="14"/>
        </w:numPr>
        <w:tabs>
          <w:tab w:val="clear" w:pos="1440"/>
          <w:tab w:val="num" w:pos="2160"/>
        </w:tabs>
        <w:spacing w:before="100" w:beforeAutospacing="1" w:after="100" w:afterAutospacing="1" w:line="240" w:lineRule="auto"/>
        <w:ind w:left="2160"/>
        <w:rPr>
          <w:rFonts w:ascii="&amp;quot" w:eastAsia="Times New Roman" w:hAnsi="&amp;quot" w:cs="Times New Roman"/>
          <w:color w:val="000000"/>
          <w:szCs w:val="24"/>
        </w:rPr>
      </w:pPr>
      <w:r w:rsidRPr="002B0635">
        <w:rPr>
          <w:rFonts w:ascii="&amp;quot" w:eastAsia="Times New Roman" w:hAnsi="&amp;quot" w:cs="Times New Roman"/>
          <w:b/>
          <w:bCs/>
          <w:color w:val="000000"/>
          <w:szCs w:val="24"/>
        </w:rPr>
        <w:t>Start/End Date</w:t>
      </w:r>
      <w:r w:rsidRPr="002B0635">
        <w:rPr>
          <w:rFonts w:ascii="&amp;quot" w:eastAsia="Times New Roman" w:hAnsi="&amp;quot" w:cs="Times New Roman"/>
          <w:color w:val="000000"/>
          <w:szCs w:val="24"/>
        </w:rPr>
        <w:t>: displays partner’s vouchers, inclusive of all statuses, within a particular date range</w:t>
      </w:r>
    </w:p>
    <w:p w14:paraId="05718297" w14:textId="77777777" w:rsidR="002B0635" w:rsidRPr="002B0635" w:rsidRDefault="002B0635" w:rsidP="002B0635">
      <w:pPr>
        <w:numPr>
          <w:ilvl w:val="1"/>
          <w:numId w:val="14"/>
        </w:numPr>
        <w:tabs>
          <w:tab w:val="clear" w:pos="1440"/>
          <w:tab w:val="num" w:pos="2160"/>
        </w:tabs>
        <w:spacing w:before="100" w:beforeAutospacing="1" w:after="100" w:afterAutospacing="1" w:line="240" w:lineRule="auto"/>
        <w:ind w:left="2160"/>
        <w:rPr>
          <w:rFonts w:ascii="&amp;quot" w:eastAsia="Times New Roman" w:hAnsi="&amp;quot" w:cs="Times New Roman"/>
          <w:color w:val="000000"/>
          <w:szCs w:val="24"/>
        </w:rPr>
      </w:pPr>
      <w:r w:rsidRPr="002B0635">
        <w:rPr>
          <w:rFonts w:ascii="&amp;quot" w:eastAsia="Times New Roman" w:hAnsi="&amp;quot" w:cs="Times New Roman"/>
          <w:b/>
          <w:bCs/>
          <w:color w:val="000000"/>
          <w:szCs w:val="24"/>
        </w:rPr>
        <w:t>Microsoft Reference No.</w:t>
      </w:r>
      <w:r w:rsidRPr="002B0635">
        <w:rPr>
          <w:rFonts w:ascii="&amp;quot" w:eastAsia="Times New Roman" w:hAnsi="&amp;quot" w:cs="Times New Roman"/>
          <w:color w:val="000000"/>
          <w:szCs w:val="24"/>
        </w:rPr>
        <w:t>: displays partner’s vouchers that have already been invoiced, sorted by the Microsoft Reference No. assigned at time of payment request</w:t>
      </w:r>
    </w:p>
    <w:p w14:paraId="6EAB7EF8" w14:textId="77777777" w:rsidR="002B0635" w:rsidRPr="002B0635" w:rsidRDefault="002B0635" w:rsidP="002B0635">
      <w:pPr>
        <w:numPr>
          <w:ilvl w:val="0"/>
          <w:numId w:val="14"/>
        </w:numPr>
        <w:tabs>
          <w:tab w:val="clear" w:pos="720"/>
          <w:tab w:val="num" w:pos="1440"/>
        </w:tabs>
        <w:spacing w:before="100" w:beforeAutospacing="1" w:after="100" w:afterAutospacing="1" w:line="240" w:lineRule="auto"/>
        <w:ind w:left="1440"/>
        <w:rPr>
          <w:rFonts w:ascii="&amp;quot" w:eastAsia="Times New Roman" w:hAnsi="&amp;quot" w:cs="Times New Roman"/>
          <w:color w:val="000000"/>
          <w:szCs w:val="24"/>
        </w:rPr>
      </w:pPr>
      <w:r w:rsidRPr="002B0635">
        <w:rPr>
          <w:rFonts w:ascii="&amp;quot" w:eastAsia="Times New Roman" w:hAnsi="&amp;quot" w:cs="Times New Roman"/>
          <w:color w:val="000000"/>
          <w:szCs w:val="24"/>
        </w:rPr>
        <w:t xml:space="preserve">Select </w:t>
      </w:r>
      <w:r w:rsidRPr="002B0635">
        <w:rPr>
          <w:rFonts w:ascii="&amp;quot" w:eastAsia="Times New Roman" w:hAnsi="&amp;quot" w:cs="Times New Roman"/>
          <w:b/>
          <w:bCs/>
          <w:color w:val="000000"/>
          <w:szCs w:val="24"/>
        </w:rPr>
        <w:t>Search</w:t>
      </w:r>
      <w:r w:rsidRPr="002B0635">
        <w:rPr>
          <w:rFonts w:ascii="&amp;quot" w:eastAsia="Times New Roman" w:hAnsi="&amp;quot" w:cs="Times New Roman"/>
          <w:color w:val="000000"/>
          <w:szCs w:val="24"/>
        </w:rPr>
        <w:t xml:space="preserve"> to see results in the table below.</w:t>
      </w:r>
    </w:p>
    <w:p w14:paraId="3F61665A" w14:textId="77777777" w:rsidR="002B0635" w:rsidRDefault="002B0635" w:rsidP="002B0635">
      <w:pPr>
        <w:spacing w:after="0" w:line="240" w:lineRule="auto"/>
        <w:ind w:left="1440"/>
        <w:rPr>
          <w:rFonts w:ascii="&amp;quot" w:eastAsia="Times New Roman" w:hAnsi="&amp;quot" w:cs="Times New Roman"/>
          <w:color w:val="000000"/>
          <w:szCs w:val="24"/>
        </w:rPr>
      </w:pPr>
      <w:r w:rsidRPr="002B0635">
        <w:rPr>
          <w:rFonts w:ascii="&amp;quot" w:eastAsia="Times New Roman" w:hAnsi="&amp;quot" w:cs="Times New Roman"/>
          <w:noProof/>
          <w:color w:val="000000"/>
          <w:szCs w:val="24"/>
        </w:rPr>
        <w:drawing>
          <wp:inline distT="0" distB="0" distL="0" distR="0" wp14:anchorId="04DCD4D2" wp14:editId="564FC2A4">
            <wp:extent cx="4541520" cy="2594877"/>
            <wp:effectExtent l="0" t="0" r="0" b="0"/>
            <wp:docPr id="7" name="Picture 7" descr="SAVB search all vou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VB search all voucher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67632" cy="2609797"/>
                    </a:xfrm>
                    <a:prstGeom prst="rect">
                      <a:avLst/>
                    </a:prstGeom>
                    <a:noFill/>
                    <a:ln>
                      <a:noFill/>
                    </a:ln>
                  </pic:spPr>
                </pic:pic>
              </a:graphicData>
            </a:graphic>
          </wp:inline>
        </w:drawing>
      </w:r>
    </w:p>
    <w:p w14:paraId="4432DF10" w14:textId="61C4363B" w:rsidR="002B0635" w:rsidRPr="002B0635" w:rsidRDefault="002B0635" w:rsidP="002B0635">
      <w:pPr>
        <w:spacing w:after="0" w:line="240" w:lineRule="auto"/>
        <w:ind w:left="1440"/>
        <w:rPr>
          <w:rFonts w:ascii="&amp;quot" w:eastAsia="Times New Roman" w:hAnsi="&amp;quot" w:cs="Times New Roman"/>
          <w:color w:val="000000"/>
          <w:szCs w:val="24"/>
        </w:rPr>
      </w:pPr>
      <w:r w:rsidRPr="002B0635">
        <w:rPr>
          <w:rFonts w:ascii="&amp;quot" w:eastAsia="Times New Roman" w:hAnsi="&amp;quot" w:cs="Times New Roman"/>
          <w:noProof/>
          <w:color w:val="000000"/>
          <w:szCs w:val="24"/>
        </w:rPr>
        <w:lastRenderedPageBreak/>
        <w:drawing>
          <wp:inline distT="0" distB="0" distL="0" distR="0" wp14:anchorId="26DD1E02" wp14:editId="659CB109">
            <wp:extent cx="4459464" cy="3611880"/>
            <wp:effectExtent l="0" t="0" r="0" b="7620"/>
            <wp:docPr id="6" name="Picture 6" descr="SAVB search voucher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VB search voucher result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67727" cy="3618572"/>
                    </a:xfrm>
                    <a:prstGeom prst="rect">
                      <a:avLst/>
                    </a:prstGeom>
                    <a:noFill/>
                    <a:ln>
                      <a:noFill/>
                    </a:ln>
                  </pic:spPr>
                </pic:pic>
              </a:graphicData>
            </a:graphic>
          </wp:inline>
        </w:drawing>
      </w:r>
    </w:p>
    <w:p w14:paraId="6EA44319" w14:textId="77777777" w:rsidR="002B0635" w:rsidRPr="002B0635" w:rsidRDefault="002B0635" w:rsidP="002B0635">
      <w:pPr>
        <w:numPr>
          <w:ilvl w:val="0"/>
          <w:numId w:val="14"/>
        </w:numPr>
        <w:tabs>
          <w:tab w:val="clear" w:pos="720"/>
          <w:tab w:val="num" w:pos="1440"/>
        </w:tabs>
        <w:spacing w:before="100" w:beforeAutospacing="1" w:after="100" w:afterAutospacing="1" w:line="240" w:lineRule="auto"/>
        <w:ind w:left="1440"/>
        <w:rPr>
          <w:rFonts w:ascii="&amp;quot" w:eastAsia="Times New Roman" w:hAnsi="&amp;quot" w:cs="Times New Roman"/>
          <w:color w:val="000000"/>
          <w:szCs w:val="24"/>
        </w:rPr>
      </w:pPr>
      <w:r w:rsidRPr="002B0635">
        <w:rPr>
          <w:rFonts w:ascii="&amp;quot" w:eastAsia="Times New Roman" w:hAnsi="&amp;quot" w:cs="Times New Roman"/>
          <w:color w:val="000000"/>
          <w:szCs w:val="24"/>
        </w:rPr>
        <w:t xml:space="preserve">​To view the </w:t>
      </w:r>
      <w:r w:rsidRPr="002B0635">
        <w:rPr>
          <w:rFonts w:ascii="&amp;quot" w:eastAsia="Times New Roman" w:hAnsi="&amp;quot" w:cs="Times New Roman"/>
          <w:b/>
          <w:bCs/>
          <w:color w:val="000000"/>
          <w:szCs w:val="24"/>
        </w:rPr>
        <w:t>Voucher Details</w:t>
      </w:r>
      <w:r w:rsidRPr="002B0635">
        <w:rPr>
          <w:rFonts w:ascii="&amp;quot" w:eastAsia="Times New Roman" w:hAnsi="&amp;quot" w:cs="Times New Roman"/>
          <w:color w:val="000000"/>
          <w:szCs w:val="24"/>
        </w:rPr>
        <w:t xml:space="preserve"> of a particular voucher listed in the table, select the arrow next to the voucher record, or use </w:t>
      </w:r>
      <w:r w:rsidRPr="002B0635">
        <w:rPr>
          <w:rFonts w:ascii="&amp;quot" w:eastAsia="Times New Roman" w:hAnsi="&amp;quot" w:cs="Times New Roman"/>
          <w:b/>
          <w:bCs/>
          <w:color w:val="000000"/>
          <w:szCs w:val="24"/>
        </w:rPr>
        <w:t>Expand All/Collapse All</w:t>
      </w:r>
      <w:r w:rsidRPr="002B0635">
        <w:rPr>
          <w:rFonts w:ascii="&amp;quot" w:eastAsia="Times New Roman" w:hAnsi="&amp;quot" w:cs="Times New Roman"/>
          <w:color w:val="000000"/>
          <w:szCs w:val="24"/>
        </w:rPr>
        <w:t xml:space="preserve"> to see all details for all vouchers.</w:t>
      </w:r>
    </w:p>
    <w:p w14:paraId="2EAF1191" w14:textId="77777777" w:rsidR="002B0635" w:rsidRPr="002B0635" w:rsidRDefault="002B0635" w:rsidP="002B0635">
      <w:pPr>
        <w:numPr>
          <w:ilvl w:val="1"/>
          <w:numId w:val="14"/>
        </w:numPr>
        <w:tabs>
          <w:tab w:val="clear" w:pos="1440"/>
          <w:tab w:val="num" w:pos="2160"/>
        </w:tabs>
        <w:spacing w:before="100" w:beforeAutospacing="1" w:after="240" w:line="240" w:lineRule="auto"/>
        <w:ind w:left="2160"/>
        <w:rPr>
          <w:rFonts w:ascii="&amp;quot" w:eastAsia="Times New Roman" w:hAnsi="&amp;quot" w:cs="Times New Roman"/>
          <w:color w:val="000000"/>
          <w:szCs w:val="24"/>
        </w:rPr>
      </w:pPr>
      <w:r w:rsidRPr="002B0635">
        <w:rPr>
          <w:rFonts w:ascii="&amp;quot" w:eastAsia="Times New Roman" w:hAnsi="&amp;quot" w:cs="Times New Roman"/>
          <w:b/>
          <w:bCs/>
          <w:color w:val="000000"/>
          <w:szCs w:val="24"/>
        </w:rPr>
        <w:t>Days</w:t>
      </w:r>
      <w:r w:rsidRPr="002B0635">
        <w:rPr>
          <w:rFonts w:ascii="&amp;quot" w:eastAsia="Times New Roman" w:hAnsi="&amp;quot" w:cs="Times New Roman"/>
          <w:color w:val="000000"/>
          <w:szCs w:val="24"/>
        </w:rPr>
        <w:t xml:space="preserve"> in this view i​</w:t>
      </w:r>
      <w:proofErr w:type="spellStart"/>
      <w:r w:rsidRPr="002B0635">
        <w:rPr>
          <w:rFonts w:ascii="&amp;quot" w:eastAsia="Times New Roman" w:hAnsi="&amp;quot" w:cs="Times New Roman"/>
          <w:color w:val="000000"/>
          <w:szCs w:val="24"/>
        </w:rPr>
        <w:t>ndicates</w:t>
      </w:r>
      <w:proofErr w:type="spellEnd"/>
      <w:r w:rsidRPr="002B0635">
        <w:rPr>
          <w:rFonts w:ascii="&amp;quot" w:eastAsia="Times New Roman" w:hAnsi="&amp;quot" w:cs="Times New Roman"/>
          <w:color w:val="000000"/>
          <w:szCs w:val="24"/>
        </w:rPr>
        <w:t xml:space="preserve"> the total number of days included in the voucher.</w:t>
      </w:r>
    </w:p>
    <w:p w14:paraId="0D41A858" w14:textId="73E5766C" w:rsidR="002B0635" w:rsidRPr="002B0635" w:rsidRDefault="002B0635" w:rsidP="002B0635">
      <w:pPr>
        <w:spacing w:after="150" w:line="240" w:lineRule="auto"/>
        <w:ind w:left="720"/>
        <w:rPr>
          <w:rFonts w:ascii="&amp;quot" w:eastAsia="Times New Roman" w:hAnsi="&amp;quot" w:cs="Times New Roman"/>
          <w:color w:val="000000"/>
          <w:szCs w:val="24"/>
        </w:rPr>
      </w:pPr>
      <w:r w:rsidRPr="002B0635">
        <w:rPr>
          <w:rFonts w:ascii="&amp;quot" w:eastAsia="Times New Roman" w:hAnsi="&amp;quot" w:cs="Times New Roman"/>
          <w:color w:val="000000"/>
          <w:szCs w:val="24"/>
        </w:rPr>
        <w:t xml:space="preserve">To create a report from a voucher search based on the selected criteria and search results, select </w:t>
      </w:r>
      <w:r w:rsidRPr="002B0635">
        <w:rPr>
          <w:rFonts w:ascii="&amp;quot" w:eastAsia="Times New Roman" w:hAnsi="&amp;quot" w:cs="Times New Roman"/>
          <w:b/>
          <w:bCs/>
          <w:color w:val="000000"/>
          <w:szCs w:val="24"/>
        </w:rPr>
        <w:t xml:space="preserve">Export </w:t>
      </w:r>
      <w:r w:rsidR="00C603F3" w:rsidRPr="002B0635">
        <w:rPr>
          <w:rFonts w:ascii="&amp;quot" w:eastAsia="Times New Roman" w:hAnsi="&amp;quot" w:cs="Times New Roman"/>
          <w:b/>
          <w:bCs/>
          <w:color w:val="000000"/>
          <w:szCs w:val="24"/>
        </w:rPr>
        <w:t>to</w:t>
      </w:r>
      <w:r w:rsidRPr="002B0635">
        <w:rPr>
          <w:rFonts w:ascii="&amp;quot" w:eastAsia="Times New Roman" w:hAnsi="&amp;quot" w:cs="Times New Roman"/>
          <w:b/>
          <w:bCs/>
          <w:color w:val="000000"/>
          <w:szCs w:val="24"/>
        </w:rPr>
        <w:t xml:space="preserve"> Excel </w:t>
      </w:r>
      <w:r w:rsidRPr="002B0635">
        <w:rPr>
          <w:rFonts w:ascii="&amp;quot" w:eastAsia="Times New Roman" w:hAnsi="&amp;quot" w:cs="Times New Roman"/>
          <w:color w:val="000000"/>
          <w:szCs w:val="24"/>
        </w:rPr>
        <w:t xml:space="preserve">at the top of the </w:t>
      </w:r>
      <w:r w:rsidRPr="002B0635">
        <w:rPr>
          <w:rFonts w:ascii="&amp;quot" w:eastAsia="Times New Roman" w:hAnsi="&amp;quot" w:cs="Times New Roman"/>
          <w:b/>
          <w:bCs/>
          <w:color w:val="000000"/>
          <w:szCs w:val="24"/>
        </w:rPr>
        <w:t xml:space="preserve">Search Results </w:t>
      </w:r>
      <w:r w:rsidRPr="002B0635">
        <w:rPr>
          <w:rFonts w:ascii="&amp;quot" w:eastAsia="Times New Roman" w:hAnsi="&amp;quot" w:cs="Times New Roman"/>
          <w:color w:val="000000"/>
          <w:szCs w:val="24"/>
        </w:rPr>
        <w:t>table.</w:t>
      </w:r>
    </w:p>
    <w:p w14:paraId="17C1111B" w14:textId="77777777" w:rsidR="00951737" w:rsidRPr="00951737" w:rsidRDefault="00951737" w:rsidP="00951737">
      <w:pPr>
        <w:ind w:left="720"/>
      </w:pPr>
    </w:p>
    <w:p w14:paraId="27D987B3" w14:textId="566F0E54" w:rsidR="00077F5D" w:rsidRDefault="00077F5D" w:rsidP="00951737">
      <w:pPr>
        <w:pStyle w:val="Heading3"/>
        <w:ind w:left="720"/>
      </w:pPr>
      <w:bookmarkStart w:id="45" w:name="_Toc8655121"/>
      <w:r w:rsidRPr="00077F5D">
        <w:t>How do I search for payment requests in SAVB?</w:t>
      </w:r>
      <w:bookmarkEnd w:id="45"/>
    </w:p>
    <w:p w14:paraId="39731998" w14:textId="77777777" w:rsidR="00B11F96" w:rsidRPr="00B11F96" w:rsidRDefault="00B11F96" w:rsidP="00B11F96">
      <w:pPr>
        <w:spacing w:after="150" w:line="240" w:lineRule="auto"/>
        <w:ind w:left="720"/>
        <w:rPr>
          <w:rFonts w:ascii="&amp;quot" w:eastAsia="Times New Roman" w:hAnsi="&amp;quot" w:cs="Times New Roman"/>
          <w:color w:val="000000"/>
          <w:szCs w:val="24"/>
        </w:rPr>
      </w:pPr>
      <w:r w:rsidRPr="00B11F96">
        <w:rPr>
          <w:rFonts w:ascii="&amp;quot" w:eastAsia="Times New Roman" w:hAnsi="&amp;quot" w:cs="Times New Roman"/>
          <w:color w:val="000000"/>
          <w:sz w:val="24"/>
          <w:szCs w:val="24"/>
        </w:rPr>
        <w:t>​</w:t>
      </w:r>
      <w:r w:rsidRPr="00B11F96">
        <w:rPr>
          <w:rFonts w:ascii="&amp;quot" w:eastAsia="Times New Roman" w:hAnsi="&amp;quot" w:cs="Times New Roman"/>
          <w:color w:val="000000"/>
          <w:szCs w:val="24"/>
        </w:rPr>
        <w:t>The Software Assurance Voucher Benefit (SAVB) Online Payment Tool allows users to quickly find payment requests which have been created and saved, or have been submitted for payment processing. ​​Follow these steps to search for payment requests and create a ​report:</w:t>
      </w:r>
    </w:p>
    <w:p w14:paraId="0FA9A234" w14:textId="77777777" w:rsidR="00B11F96" w:rsidRPr="00B11F96" w:rsidRDefault="00B11F96" w:rsidP="00B11F96">
      <w:pPr>
        <w:numPr>
          <w:ilvl w:val="0"/>
          <w:numId w:val="15"/>
        </w:numPr>
        <w:tabs>
          <w:tab w:val="clear" w:pos="720"/>
          <w:tab w:val="num" w:pos="1440"/>
        </w:tabs>
        <w:spacing w:before="100" w:beforeAutospacing="1" w:after="100" w:afterAutospacing="1" w:line="240" w:lineRule="auto"/>
        <w:ind w:left="1440"/>
        <w:rPr>
          <w:rFonts w:ascii="&amp;quot" w:eastAsia="Times New Roman" w:hAnsi="&amp;quot" w:cs="Times New Roman"/>
          <w:color w:val="000000"/>
          <w:szCs w:val="24"/>
        </w:rPr>
      </w:pPr>
      <w:r w:rsidRPr="00B11F96">
        <w:rPr>
          <w:rFonts w:ascii="&amp;quot" w:eastAsia="Times New Roman" w:hAnsi="&amp;quot" w:cs="Times New Roman"/>
          <w:color w:val="000000"/>
          <w:szCs w:val="24"/>
        </w:rPr>
        <w:t xml:space="preserve">From your program home page, select </w:t>
      </w:r>
      <w:r w:rsidRPr="00B11F96">
        <w:rPr>
          <w:rFonts w:ascii="&amp;quot" w:eastAsia="Times New Roman" w:hAnsi="&amp;quot" w:cs="Times New Roman"/>
          <w:b/>
          <w:bCs/>
          <w:color w:val="000000"/>
          <w:szCs w:val="24"/>
        </w:rPr>
        <w:t xml:space="preserve">Search Payment </w:t>
      </w:r>
      <w:r w:rsidRPr="00B11F96">
        <w:rPr>
          <w:rFonts w:ascii="&amp;quot" w:eastAsia="Times New Roman" w:hAnsi="&amp;quot" w:cs="Times New Roman"/>
          <w:color w:val="000000"/>
          <w:szCs w:val="24"/>
        </w:rPr>
        <w:t xml:space="preserve">Requests from the </w:t>
      </w:r>
      <w:r w:rsidRPr="00B11F96">
        <w:rPr>
          <w:rFonts w:ascii="&amp;quot" w:eastAsia="Times New Roman" w:hAnsi="&amp;quot" w:cs="Times New Roman"/>
          <w:b/>
          <w:bCs/>
          <w:color w:val="000000"/>
          <w:szCs w:val="24"/>
        </w:rPr>
        <w:t xml:space="preserve">I Need To… </w:t>
      </w:r>
      <w:r w:rsidRPr="00B11F96">
        <w:rPr>
          <w:rFonts w:ascii="&amp;quot" w:eastAsia="Times New Roman" w:hAnsi="&amp;quot" w:cs="Times New Roman"/>
          <w:color w:val="000000"/>
          <w:szCs w:val="24"/>
        </w:rPr>
        <w:t>menu.</w:t>
      </w:r>
    </w:p>
    <w:p w14:paraId="79C07164" w14:textId="77777777" w:rsidR="00B11F96" w:rsidRPr="00B11F96" w:rsidRDefault="00B11F96" w:rsidP="00B11F96">
      <w:pPr>
        <w:numPr>
          <w:ilvl w:val="0"/>
          <w:numId w:val="15"/>
        </w:numPr>
        <w:tabs>
          <w:tab w:val="clear" w:pos="720"/>
          <w:tab w:val="num" w:pos="1440"/>
        </w:tabs>
        <w:spacing w:before="100" w:beforeAutospacing="1" w:after="100" w:afterAutospacing="1" w:line="240" w:lineRule="auto"/>
        <w:ind w:left="1440"/>
        <w:rPr>
          <w:rFonts w:ascii="&amp;quot" w:eastAsia="Times New Roman" w:hAnsi="&amp;quot" w:cs="Times New Roman"/>
          <w:color w:val="000000"/>
          <w:szCs w:val="24"/>
        </w:rPr>
      </w:pPr>
      <w:r w:rsidRPr="00B11F96">
        <w:rPr>
          <w:rFonts w:ascii="&amp;quot" w:eastAsia="Times New Roman" w:hAnsi="&amp;quot" w:cs="Times New Roman"/>
          <w:color w:val="000000"/>
          <w:szCs w:val="24"/>
        </w:rPr>
        <w:t>Search payment requests by selecting your criteria. Filters may include:</w:t>
      </w:r>
    </w:p>
    <w:p w14:paraId="66CAF4A0" w14:textId="77777777" w:rsidR="00B11F96" w:rsidRPr="00B11F96" w:rsidRDefault="00B11F96" w:rsidP="00B11F96">
      <w:pPr>
        <w:numPr>
          <w:ilvl w:val="1"/>
          <w:numId w:val="15"/>
        </w:numPr>
        <w:tabs>
          <w:tab w:val="clear" w:pos="1440"/>
          <w:tab w:val="num" w:pos="2160"/>
        </w:tabs>
        <w:spacing w:before="100" w:beforeAutospacing="1" w:after="100" w:afterAutospacing="1" w:line="240" w:lineRule="auto"/>
        <w:ind w:left="2160"/>
        <w:rPr>
          <w:rFonts w:ascii="&amp;quot" w:eastAsia="Times New Roman" w:hAnsi="&amp;quot" w:cs="Times New Roman"/>
          <w:color w:val="000000"/>
          <w:szCs w:val="24"/>
        </w:rPr>
      </w:pPr>
      <w:r w:rsidRPr="00B11F96">
        <w:rPr>
          <w:rFonts w:ascii="&amp;quot" w:eastAsia="Times New Roman" w:hAnsi="&amp;quot" w:cs="Times New Roman"/>
          <w:b/>
          <w:bCs/>
          <w:color w:val="000000"/>
          <w:szCs w:val="24"/>
        </w:rPr>
        <w:t>Country</w:t>
      </w:r>
      <w:r w:rsidRPr="00B11F96">
        <w:rPr>
          <w:rFonts w:ascii="&amp;quot" w:eastAsia="Times New Roman" w:hAnsi="&amp;quot" w:cs="Times New Roman"/>
          <w:color w:val="000000"/>
          <w:szCs w:val="24"/>
        </w:rPr>
        <w:t>: displays all payment requests saved or submitted within a specific country in which the partner has locations</w:t>
      </w:r>
    </w:p>
    <w:p w14:paraId="13177C2A" w14:textId="77777777" w:rsidR="00B11F96" w:rsidRPr="00B11F96" w:rsidRDefault="00B11F96" w:rsidP="00B11F96">
      <w:pPr>
        <w:numPr>
          <w:ilvl w:val="1"/>
          <w:numId w:val="15"/>
        </w:numPr>
        <w:tabs>
          <w:tab w:val="clear" w:pos="1440"/>
          <w:tab w:val="num" w:pos="2160"/>
        </w:tabs>
        <w:spacing w:before="100" w:beforeAutospacing="1" w:after="100" w:afterAutospacing="1" w:line="240" w:lineRule="auto"/>
        <w:ind w:left="2160"/>
        <w:rPr>
          <w:rFonts w:ascii="&amp;quot" w:eastAsia="Times New Roman" w:hAnsi="&amp;quot" w:cs="Times New Roman"/>
          <w:color w:val="000000"/>
          <w:szCs w:val="24"/>
        </w:rPr>
      </w:pPr>
      <w:r w:rsidRPr="00B11F96">
        <w:rPr>
          <w:rFonts w:ascii="&amp;quot" w:eastAsia="Times New Roman" w:hAnsi="&amp;quot" w:cs="Times New Roman"/>
          <w:b/>
          <w:bCs/>
          <w:color w:val="000000"/>
          <w:szCs w:val="24"/>
        </w:rPr>
        <w:t>Partner Location</w:t>
      </w:r>
      <w:r w:rsidRPr="00B11F96">
        <w:rPr>
          <w:rFonts w:ascii="&amp;quot" w:eastAsia="Times New Roman" w:hAnsi="&amp;quot" w:cs="Times New Roman"/>
          <w:color w:val="000000"/>
          <w:szCs w:val="24"/>
        </w:rPr>
        <w:t>: displays all payment requests submitted or saved for all or one of the partner’s locations in the program</w:t>
      </w:r>
    </w:p>
    <w:p w14:paraId="0703092A" w14:textId="77777777" w:rsidR="00B11F96" w:rsidRPr="00B11F96" w:rsidRDefault="00B11F96" w:rsidP="00B11F96">
      <w:pPr>
        <w:numPr>
          <w:ilvl w:val="1"/>
          <w:numId w:val="15"/>
        </w:numPr>
        <w:tabs>
          <w:tab w:val="clear" w:pos="1440"/>
          <w:tab w:val="num" w:pos="2160"/>
        </w:tabs>
        <w:spacing w:before="100" w:beforeAutospacing="1" w:after="100" w:afterAutospacing="1" w:line="240" w:lineRule="auto"/>
        <w:ind w:left="2160"/>
        <w:rPr>
          <w:rFonts w:ascii="&amp;quot" w:eastAsia="Times New Roman" w:hAnsi="&amp;quot" w:cs="Times New Roman"/>
          <w:color w:val="000000"/>
          <w:szCs w:val="24"/>
        </w:rPr>
      </w:pPr>
      <w:r w:rsidRPr="00B11F96">
        <w:rPr>
          <w:rFonts w:ascii="&amp;quot" w:eastAsia="Times New Roman" w:hAnsi="&amp;quot" w:cs="Times New Roman"/>
          <w:b/>
          <w:bCs/>
          <w:color w:val="000000"/>
          <w:szCs w:val="24"/>
        </w:rPr>
        <w:t>Status</w:t>
      </w:r>
      <w:r w:rsidRPr="00B11F96">
        <w:rPr>
          <w:rFonts w:ascii="&amp;quot" w:eastAsia="Times New Roman" w:hAnsi="&amp;quot" w:cs="Times New Roman"/>
          <w:color w:val="000000"/>
          <w:szCs w:val="24"/>
        </w:rPr>
        <w:t>: displays partner’s payment requests based upon the following statuses:</w:t>
      </w:r>
    </w:p>
    <w:p w14:paraId="1A8342B0" w14:textId="77777777" w:rsidR="00B11F96" w:rsidRPr="00B11F96" w:rsidRDefault="00B11F96" w:rsidP="00B11F96">
      <w:pPr>
        <w:numPr>
          <w:ilvl w:val="2"/>
          <w:numId w:val="15"/>
        </w:numPr>
        <w:tabs>
          <w:tab w:val="clear" w:pos="2160"/>
          <w:tab w:val="num" w:pos="2880"/>
        </w:tabs>
        <w:spacing w:before="100" w:beforeAutospacing="1" w:after="100" w:afterAutospacing="1" w:line="240" w:lineRule="auto"/>
        <w:ind w:left="2880"/>
        <w:rPr>
          <w:rFonts w:ascii="&amp;quot" w:eastAsia="Times New Roman" w:hAnsi="&amp;quot" w:cs="Times New Roman"/>
          <w:color w:val="000000"/>
          <w:szCs w:val="24"/>
        </w:rPr>
      </w:pPr>
      <w:r w:rsidRPr="00B11F96">
        <w:rPr>
          <w:rFonts w:ascii="&amp;quot" w:eastAsia="Times New Roman" w:hAnsi="&amp;quot" w:cs="Times New Roman"/>
          <w:b/>
          <w:bCs/>
          <w:color w:val="000000"/>
          <w:szCs w:val="24"/>
        </w:rPr>
        <w:t>Saved</w:t>
      </w:r>
      <w:r w:rsidRPr="00B11F96">
        <w:rPr>
          <w:rFonts w:ascii="&amp;quot" w:eastAsia="Times New Roman" w:hAnsi="&amp;quot" w:cs="Times New Roman"/>
          <w:color w:val="000000"/>
          <w:szCs w:val="24"/>
        </w:rPr>
        <w:t>: payment requests created by the partner and saved for later submission</w:t>
      </w:r>
    </w:p>
    <w:p w14:paraId="38A216C8" w14:textId="77777777" w:rsidR="00B11F96" w:rsidRPr="00B11F96" w:rsidRDefault="00B11F96" w:rsidP="00B11F96">
      <w:pPr>
        <w:numPr>
          <w:ilvl w:val="2"/>
          <w:numId w:val="15"/>
        </w:numPr>
        <w:tabs>
          <w:tab w:val="clear" w:pos="2160"/>
          <w:tab w:val="num" w:pos="2880"/>
        </w:tabs>
        <w:spacing w:before="100" w:beforeAutospacing="1" w:after="100" w:afterAutospacing="1" w:line="240" w:lineRule="auto"/>
        <w:ind w:left="2880"/>
        <w:rPr>
          <w:rFonts w:ascii="&amp;quot" w:eastAsia="Times New Roman" w:hAnsi="&amp;quot" w:cs="Times New Roman"/>
          <w:color w:val="000000"/>
          <w:szCs w:val="24"/>
        </w:rPr>
      </w:pPr>
      <w:r w:rsidRPr="00B11F96">
        <w:rPr>
          <w:rFonts w:ascii="&amp;quot" w:eastAsia="Times New Roman" w:hAnsi="&amp;quot" w:cs="Times New Roman"/>
          <w:b/>
          <w:bCs/>
          <w:color w:val="000000"/>
          <w:szCs w:val="24"/>
        </w:rPr>
        <w:t>Pending Approval</w:t>
      </w:r>
      <w:r w:rsidRPr="00B11F96">
        <w:rPr>
          <w:rFonts w:ascii="&amp;quot" w:eastAsia="Times New Roman" w:hAnsi="&amp;quot" w:cs="Times New Roman"/>
          <w:color w:val="000000"/>
          <w:szCs w:val="24"/>
        </w:rPr>
        <w:t>: submitted payment requests awaiting approval by Microsoft due to requirement for partner to submit a hardcopy of their own company invoice, or validation of softcopy upload of the partner’s own company invoice.  (This may be required to comply with tax regulations.)</w:t>
      </w:r>
    </w:p>
    <w:p w14:paraId="3D50BD04" w14:textId="77777777" w:rsidR="00B11F96" w:rsidRPr="00B11F96" w:rsidRDefault="00B11F96" w:rsidP="00B11F96">
      <w:pPr>
        <w:numPr>
          <w:ilvl w:val="2"/>
          <w:numId w:val="15"/>
        </w:numPr>
        <w:tabs>
          <w:tab w:val="clear" w:pos="2160"/>
          <w:tab w:val="num" w:pos="2880"/>
        </w:tabs>
        <w:spacing w:before="100" w:beforeAutospacing="1" w:after="100" w:afterAutospacing="1" w:line="240" w:lineRule="auto"/>
        <w:ind w:left="2880"/>
        <w:rPr>
          <w:rFonts w:ascii="&amp;quot" w:eastAsia="Times New Roman" w:hAnsi="&amp;quot" w:cs="Times New Roman"/>
          <w:color w:val="000000"/>
          <w:szCs w:val="24"/>
        </w:rPr>
      </w:pPr>
      <w:r w:rsidRPr="00B11F96">
        <w:rPr>
          <w:rFonts w:ascii="&amp;quot" w:eastAsia="Times New Roman" w:hAnsi="&amp;quot" w:cs="Times New Roman"/>
          <w:b/>
          <w:bCs/>
          <w:color w:val="000000"/>
          <w:szCs w:val="24"/>
        </w:rPr>
        <w:t>Approved</w:t>
      </w:r>
      <w:r w:rsidRPr="00B11F96">
        <w:rPr>
          <w:rFonts w:ascii="&amp;quot" w:eastAsia="Times New Roman" w:hAnsi="&amp;quot" w:cs="Times New Roman"/>
          <w:color w:val="000000"/>
          <w:szCs w:val="24"/>
        </w:rPr>
        <w:t>: submitted payment requests that have been approved and are now in payment processing</w:t>
      </w:r>
    </w:p>
    <w:p w14:paraId="5D700B6F" w14:textId="77777777" w:rsidR="00B11F96" w:rsidRPr="00B11F96" w:rsidRDefault="00B11F96" w:rsidP="00B11F96">
      <w:pPr>
        <w:numPr>
          <w:ilvl w:val="2"/>
          <w:numId w:val="15"/>
        </w:numPr>
        <w:tabs>
          <w:tab w:val="clear" w:pos="2160"/>
          <w:tab w:val="num" w:pos="2880"/>
        </w:tabs>
        <w:spacing w:before="100" w:beforeAutospacing="1" w:after="100" w:afterAutospacing="1" w:line="240" w:lineRule="auto"/>
        <w:ind w:left="2880"/>
        <w:rPr>
          <w:rFonts w:ascii="&amp;quot" w:eastAsia="Times New Roman" w:hAnsi="&amp;quot" w:cs="Times New Roman"/>
          <w:color w:val="000000"/>
          <w:szCs w:val="24"/>
        </w:rPr>
      </w:pPr>
      <w:r w:rsidRPr="00B11F96">
        <w:rPr>
          <w:rFonts w:ascii="&amp;quot" w:eastAsia="Times New Roman" w:hAnsi="&amp;quot" w:cs="Times New Roman"/>
          <w:b/>
          <w:bCs/>
          <w:color w:val="000000"/>
          <w:szCs w:val="24"/>
        </w:rPr>
        <w:t>Denied</w:t>
      </w:r>
      <w:r w:rsidRPr="00B11F96">
        <w:rPr>
          <w:rFonts w:ascii="&amp;quot" w:eastAsia="Times New Roman" w:hAnsi="&amp;quot" w:cs="Times New Roman"/>
          <w:color w:val="000000"/>
          <w:szCs w:val="24"/>
        </w:rPr>
        <w:t>: submitted payment requests deemed ineligible for payment</w:t>
      </w:r>
    </w:p>
    <w:p w14:paraId="2E737805" w14:textId="77777777" w:rsidR="00B11F96" w:rsidRPr="00B11F96" w:rsidRDefault="00B11F96" w:rsidP="00B11F96">
      <w:pPr>
        <w:numPr>
          <w:ilvl w:val="2"/>
          <w:numId w:val="15"/>
        </w:numPr>
        <w:tabs>
          <w:tab w:val="clear" w:pos="2160"/>
          <w:tab w:val="num" w:pos="2880"/>
        </w:tabs>
        <w:spacing w:before="100" w:beforeAutospacing="1" w:after="100" w:afterAutospacing="1" w:line="240" w:lineRule="auto"/>
        <w:ind w:left="2880"/>
        <w:rPr>
          <w:rFonts w:ascii="&amp;quot" w:eastAsia="Times New Roman" w:hAnsi="&amp;quot" w:cs="Times New Roman"/>
          <w:color w:val="000000"/>
          <w:szCs w:val="24"/>
        </w:rPr>
      </w:pPr>
      <w:r w:rsidRPr="00B11F96">
        <w:rPr>
          <w:rFonts w:ascii="&amp;quot" w:eastAsia="Times New Roman" w:hAnsi="&amp;quot" w:cs="Times New Roman"/>
          <w:b/>
          <w:bCs/>
          <w:color w:val="000000"/>
          <w:szCs w:val="24"/>
        </w:rPr>
        <w:t>Action Required</w:t>
      </w:r>
      <w:r w:rsidRPr="00B11F96">
        <w:rPr>
          <w:rFonts w:ascii="&amp;quot" w:eastAsia="Times New Roman" w:hAnsi="&amp;quot" w:cs="Times New Roman"/>
          <w:color w:val="000000"/>
          <w:szCs w:val="24"/>
        </w:rPr>
        <w:t>: submitted payment requests that have been reviewed by the RSC and require partner’s action in order to be approved for payment processing (detailed on your home page)</w:t>
      </w:r>
    </w:p>
    <w:p w14:paraId="1ED0115D" w14:textId="77777777" w:rsidR="00B11F96" w:rsidRPr="00B11F96" w:rsidRDefault="00B11F96" w:rsidP="00B11F96">
      <w:pPr>
        <w:numPr>
          <w:ilvl w:val="1"/>
          <w:numId w:val="15"/>
        </w:numPr>
        <w:tabs>
          <w:tab w:val="clear" w:pos="1440"/>
          <w:tab w:val="num" w:pos="2160"/>
        </w:tabs>
        <w:spacing w:before="100" w:beforeAutospacing="1" w:after="100" w:afterAutospacing="1" w:line="240" w:lineRule="auto"/>
        <w:ind w:left="2160"/>
        <w:rPr>
          <w:rFonts w:ascii="&amp;quot" w:eastAsia="Times New Roman" w:hAnsi="&amp;quot" w:cs="Times New Roman"/>
          <w:color w:val="000000"/>
          <w:szCs w:val="24"/>
        </w:rPr>
      </w:pPr>
      <w:r w:rsidRPr="00B11F96">
        <w:rPr>
          <w:rFonts w:ascii="&amp;quot" w:eastAsia="Times New Roman" w:hAnsi="&amp;quot" w:cs="Times New Roman"/>
          <w:b/>
          <w:bCs/>
          <w:color w:val="000000"/>
          <w:szCs w:val="24"/>
        </w:rPr>
        <w:t>Invoice Number</w:t>
      </w:r>
      <w:r w:rsidRPr="00B11F96">
        <w:rPr>
          <w:rFonts w:ascii="&amp;quot" w:eastAsia="Times New Roman" w:hAnsi="&amp;quot" w:cs="Times New Roman"/>
          <w:color w:val="000000"/>
          <w:szCs w:val="24"/>
        </w:rPr>
        <w:t>: displays partner’s submitted or saved payment requests sorted by the partner’s own company invoice number</w:t>
      </w:r>
    </w:p>
    <w:p w14:paraId="2F36E372" w14:textId="011CEB4F" w:rsidR="00B11F96" w:rsidRPr="00B11F96" w:rsidRDefault="00B11F96" w:rsidP="00B11F96">
      <w:pPr>
        <w:numPr>
          <w:ilvl w:val="1"/>
          <w:numId w:val="15"/>
        </w:numPr>
        <w:tabs>
          <w:tab w:val="clear" w:pos="1440"/>
          <w:tab w:val="num" w:pos="2160"/>
        </w:tabs>
        <w:spacing w:before="100" w:beforeAutospacing="1" w:after="100" w:afterAutospacing="1" w:line="240" w:lineRule="auto"/>
        <w:ind w:left="2160"/>
        <w:rPr>
          <w:rFonts w:ascii="&amp;quot" w:eastAsia="Times New Roman" w:hAnsi="&amp;quot" w:cs="Times New Roman"/>
          <w:color w:val="000000"/>
          <w:szCs w:val="24"/>
        </w:rPr>
      </w:pPr>
      <w:r w:rsidRPr="00B11F96">
        <w:rPr>
          <w:rFonts w:ascii="&amp;quot" w:eastAsia="Times New Roman" w:hAnsi="&amp;quot" w:cs="Times New Roman"/>
          <w:b/>
          <w:bCs/>
          <w:color w:val="000000"/>
          <w:szCs w:val="24"/>
        </w:rPr>
        <w:t xml:space="preserve">Microsoft Reference </w:t>
      </w:r>
      <w:r w:rsidR="0082184F" w:rsidRPr="00B11F96">
        <w:rPr>
          <w:rFonts w:ascii="&amp;quot" w:eastAsia="Times New Roman" w:hAnsi="&amp;quot" w:cs="Times New Roman"/>
          <w:b/>
          <w:bCs/>
          <w:color w:val="000000"/>
          <w:szCs w:val="24"/>
        </w:rPr>
        <w:t>Number</w:t>
      </w:r>
      <w:r w:rsidR="0082184F">
        <w:rPr>
          <w:rFonts w:ascii="&amp;quot" w:eastAsia="Times New Roman" w:hAnsi="&amp;quot" w:cs="Times New Roman"/>
          <w:b/>
          <w:bCs/>
          <w:color w:val="000000"/>
          <w:szCs w:val="24"/>
        </w:rPr>
        <w:t>:</w:t>
      </w:r>
      <w:r w:rsidRPr="00B11F96">
        <w:rPr>
          <w:rFonts w:ascii="&amp;quot" w:eastAsia="Times New Roman" w:hAnsi="&amp;quot" w:cs="Times New Roman"/>
          <w:color w:val="000000"/>
          <w:szCs w:val="24"/>
        </w:rPr>
        <w:t xml:space="preserve"> displays partner’s submitted or saved payment requests sorted by the unique reference number assigned by SAVB when the payment request is created and then saved or submitted</w:t>
      </w:r>
    </w:p>
    <w:p w14:paraId="67C04AE7" w14:textId="77777777" w:rsidR="00B11F96" w:rsidRPr="00B11F96" w:rsidRDefault="00B11F96" w:rsidP="00B11F96">
      <w:pPr>
        <w:numPr>
          <w:ilvl w:val="1"/>
          <w:numId w:val="15"/>
        </w:numPr>
        <w:tabs>
          <w:tab w:val="clear" w:pos="1440"/>
          <w:tab w:val="num" w:pos="2160"/>
        </w:tabs>
        <w:spacing w:before="100" w:beforeAutospacing="1" w:after="100" w:afterAutospacing="1" w:line="240" w:lineRule="auto"/>
        <w:ind w:left="2160"/>
        <w:rPr>
          <w:rFonts w:ascii="&amp;quot" w:eastAsia="Times New Roman" w:hAnsi="&amp;quot" w:cs="Times New Roman"/>
          <w:color w:val="000000"/>
          <w:szCs w:val="24"/>
        </w:rPr>
      </w:pPr>
      <w:r w:rsidRPr="00B11F96">
        <w:rPr>
          <w:rFonts w:ascii="&amp;quot" w:eastAsia="Times New Roman" w:hAnsi="&amp;quot" w:cs="Times New Roman"/>
          <w:b/>
          <w:bCs/>
          <w:color w:val="000000"/>
          <w:szCs w:val="24"/>
        </w:rPr>
        <w:t>Submitted By</w:t>
      </w:r>
      <w:r w:rsidRPr="00B11F96">
        <w:rPr>
          <w:rFonts w:ascii="&amp;quot" w:eastAsia="Times New Roman" w:hAnsi="&amp;quot" w:cs="Times New Roman"/>
          <w:color w:val="000000"/>
          <w:szCs w:val="24"/>
        </w:rPr>
        <w:t>: displays partner’s submitted or saved payment requests sorted by the email address of the user who created the payment request in SAVB</w:t>
      </w:r>
    </w:p>
    <w:p w14:paraId="57066C7D" w14:textId="77777777" w:rsidR="00B11F96" w:rsidRPr="00B11F96" w:rsidRDefault="00B11F96" w:rsidP="00B11F96">
      <w:pPr>
        <w:numPr>
          <w:ilvl w:val="1"/>
          <w:numId w:val="15"/>
        </w:numPr>
        <w:tabs>
          <w:tab w:val="clear" w:pos="1440"/>
          <w:tab w:val="num" w:pos="2160"/>
        </w:tabs>
        <w:spacing w:before="100" w:beforeAutospacing="1" w:after="100" w:afterAutospacing="1" w:line="240" w:lineRule="auto"/>
        <w:ind w:left="2160"/>
        <w:rPr>
          <w:rFonts w:ascii="&amp;quot" w:eastAsia="Times New Roman" w:hAnsi="&amp;quot" w:cs="Times New Roman"/>
          <w:color w:val="000000"/>
          <w:szCs w:val="24"/>
        </w:rPr>
      </w:pPr>
      <w:r w:rsidRPr="00B11F96">
        <w:rPr>
          <w:rFonts w:ascii="&amp;quot" w:eastAsia="Times New Roman" w:hAnsi="&amp;quot" w:cs="Times New Roman"/>
          <w:b/>
          <w:bCs/>
          <w:color w:val="000000"/>
          <w:szCs w:val="24"/>
        </w:rPr>
        <w:t>Start/End Date</w:t>
      </w:r>
      <w:r w:rsidRPr="00B11F96">
        <w:rPr>
          <w:rFonts w:ascii="&amp;quot" w:eastAsia="Times New Roman" w:hAnsi="&amp;quot" w:cs="Times New Roman"/>
          <w:color w:val="000000"/>
          <w:szCs w:val="24"/>
        </w:rPr>
        <w:t>: displays partner’s submitted or saved payment requests within a particular date range​</w:t>
      </w:r>
    </w:p>
    <w:p w14:paraId="2C7CD8D2" w14:textId="54EC5F6B" w:rsidR="00B11F96" w:rsidRPr="00B11F96" w:rsidRDefault="00B11F96" w:rsidP="00B11F96">
      <w:pPr>
        <w:spacing w:after="0" w:line="240" w:lineRule="auto"/>
        <w:ind w:left="1440"/>
        <w:rPr>
          <w:rFonts w:ascii="&amp;quot" w:eastAsia="Times New Roman" w:hAnsi="&amp;quot" w:cs="Times New Roman"/>
          <w:color w:val="000000"/>
          <w:szCs w:val="24"/>
        </w:rPr>
      </w:pPr>
      <w:r w:rsidRPr="00B11F96">
        <w:rPr>
          <w:rFonts w:ascii="&amp;quot" w:eastAsia="Times New Roman" w:hAnsi="&amp;quot" w:cs="Times New Roman"/>
          <w:noProof/>
          <w:color w:val="000000"/>
          <w:szCs w:val="24"/>
        </w:rPr>
        <w:drawing>
          <wp:inline distT="0" distB="0" distL="0" distR="0" wp14:anchorId="17935A2B" wp14:editId="6F61FDD4">
            <wp:extent cx="4644390" cy="2661097"/>
            <wp:effectExtent l="0" t="0" r="3810" b="6350"/>
            <wp:docPr id="9" name="Picture 9" descr="SAVB search pay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VB search payment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61528" cy="2670917"/>
                    </a:xfrm>
                    <a:prstGeom prst="rect">
                      <a:avLst/>
                    </a:prstGeom>
                    <a:noFill/>
                    <a:ln>
                      <a:noFill/>
                    </a:ln>
                  </pic:spPr>
                </pic:pic>
              </a:graphicData>
            </a:graphic>
          </wp:inline>
        </w:drawing>
      </w:r>
    </w:p>
    <w:p w14:paraId="4C96A8DC" w14:textId="77777777" w:rsidR="00B11F96" w:rsidRPr="00B11F96" w:rsidRDefault="00B11F96" w:rsidP="00B11F96">
      <w:pPr>
        <w:numPr>
          <w:ilvl w:val="0"/>
          <w:numId w:val="15"/>
        </w:numPr>
        <w:tabs>
          <w:tab w:val="clear" w:pos="720"/>
          <w:tab w:val="num" w:pos="1440"/>
        </w:tabs>
        <w:spacing w:before="100" w:beforeAutospacing="1" w:after="100" w:afterAutospacing="1" w:line="240" w:lineRule="auto"/>
        <w:ind w:left="1440"/>
        <w:rPr>
          <w:rFonts w:ascii="&amp;quot" w:eastAsia="Times New Roman" w:hAnsi="&amp;quot" w:cs="Times New Roman"/>
          <w:color w:val="000000"/>
          <w:szCs w:val="24"/>
        </w:rPr>
      </w:pPr>
      <w:r w:rsidRPr="00B11F96">
        <w:rPr>
          <w:rFonts w:ascii="&amp;quot" w:eastAsia="Times New Roman" w:hAnsi="&amp;quot" w:cs="Times New Roman"/>
          <w:color w:val="000000"/>
          <w:szCs w:val="24"/>
        </w:rPr>
        <w:t xml:space="preserve">Select </w:t>
      </w:r>
      <w:r w:rsidRPr="00B11F96">
        <w:rPr>
          <w:rFonts w:ascii="&amp;quot" w:eastAsia="Times New Roman" w:hAnsi="&amp;quot" w:cs="Times New Roman"/>
          <w:b/>
          <w:bCs/>
          <w:color w:val="000000"/>
          <w:szCs w:val="24"/>
        </w:rPr>
        <w:t xml:space="preserve">Search </w:t>
      </w:r>
      <w:r w:rsidRPr="00B11F96">
        <w:rPr>
          <w:rFonts w:ascii="&amp;quot" w:eastAsia="Times New Roman" w:hAnsi="&amp;quot" w:cs="Times New Roman"/>
          <w:color w:val="000000"/>
          <w:szCs w:val="24"/>
        </w:rPr>
        <w:t>to see results.</w:t>
      </w:r>
    </w:p>
    <w:p w14:paraId="4AD8DF15" w14:textId="77777777" w:rsidR="00B11F96" w:rsidRPr="00B11F96" w:rsidRDefault="00B11F96" w:rsidP="00B11F96">
      <w:pPr>
        <w:numPr>
          <w:ilvl w:val="0"/>
          <w:numId w:val="15"/>
        </w:numPr>
        <w:tabs>
          <w:tab w:val="clear" w:pos="720"/>
          <w:tab w:val="num" w:pos="1440"/>
        </w:tabs>
        <w:spacing w:before="100" w:beforeAutospacing="1" w:after="100" w:afterAutospacing="1" w:line="240" w:lineRule="auto"/>
        <w:ind w:left="1440"/>
        <w:rPr>
          <w:rFonts w:ascii="&amp;quot" w:eastAsia="Times New Roman" w:hAnsi="&amp;quot" w:cs="Times New Roman"/>
          <w:color w:val="000000"/>
          <w:szCs w:val="24"/>
        </w:rPr>
      </w:pPr>
      <w:r w:rsidRPr="00B11F96">
        <w:rPr>
          <w:rFonts w:ascii="&amp;quot" w:eastAsia="Times New Roman" w:hAnsi="&amp;quot" w:cs="Times New Roman"/>
          <w:color w:val="000000"/>
          <w:szCs w:val="24"/>
        </w:rPr>
        <w:t xml:space="preserve">To view the </w:t>
      </w:r>
      <w:r w:rsidRPr="00B11F96">
        <w:rPr>
          <w:rFonts w:ascii="&amp;quot" w:eastAsia="Times New Roman" w:hAnsi="&amp;quot" w:cs="Times New Roman"/>
          <w:b/>
          <w:bCs/>
          <w:color w:val="000000"/>
          <w:szCs w:val="24"/>
        </w:rPr>
        <w:t>Invoice Details</w:t>
      </w:r>
      <w:r w:rsidRPr="00B11F96">
        <w:rPr>
          <w:rFonts w:ascii="&amp;quot" w:eastAsia="Times New Roman" w:hAnsi="&amp;quot" w:cs="Times New Roman"/>
          <w:color w:val="000000"/>
          <w:szCs w:val="24"/>
        </w:rPr>
        <w:t xml:space="preserve"> of a particular payment request listed in the table, select the arrow to the left of the Microsoft Reference Number, or use </w:t>
      </w:r>
      <w:r w:rsidRPr="00B11F96">
        <w:rPr>
          <w:rFonts w:ascii="&amp;quot" w:eastAsia="Times New Roman" w:hAnsi="&amp;quot" w:cs="Times New Roman"/>
          <w:b/>
          <w:bCs/>
          <w:color w:val="000000"/>
          <w:szCs w:val="24"/>
        </w:rPr>
        <w:t>Expand All/Collapse All</w:t>
      </w:r>
      <w:r w:rsidRPr="00B11F96">
        <w:rPr>
          <w:rFonts w:ascii="&amp;quot" w:eastAsia="Times New Roman" w:hAnsi="&amp;quot" w:cs="Times New Roman"/>
          <w:color w:val="000000"/>
          <w:szCs w:val="24"/>
        </w:rPr>
        <w:t xml:space="preserve"> to see all details for all listed payment requests​.</w:t>
      </w:r>
    </w:p>
    <w:p w14:paraId="7CF2F653" w14:textId="77777777" w:rsidR="00B11F96" w:rsidRPr="00B11F96" w:rsidRDefault="00B11F96" w:rsidP="00B11F96">
      <w:pPr>
        <w:numPr>
          <w:ilvl w:val="1"/>
          <w:numId w:val="15"/>
        </w:numPr>
        <w:tabs>
          <w:tab w:val="clear" w:pos="1440"/>
          <w:tab w:val="num" w:pos="2160"/>
        </w:tabs>
        <w:spacing w:before="100" w:beforeAutospacing="1" w:after="100" w:afterAutospacing="1" w:line="240" w:lineRule="auto"/>
        <w:ind w:left="2160"/>
        <w:rPr>
          <w:rFonts w:ascii="&amp;quot" w:eastAsia="Times New Roman" w:hAnsi="&amp;quot" w:cs="Times New Roman"/>
          <w:color w:val="000000"/>
          <w:szCs w:val="24"/>
        </w:rPr>
      </w:pPr>
      <w:r w:rsidRPr="00B11F96">
        <w:rPr>
          <w:rFonts w:ascii="&amp;quot" w:eastAsia="Times New Roman" w:hAnsi="&amp;quot" w:cs="Times New Roman"/>
          <w:color w:val="000000"/>
          <w:szCs w:val="24"/>
        </w:rPr>
        <w:t xml:space="preserve">​​​ </w:t>
      </w:r>
      <w:r w:rsidRPr="00B11F96">
        <w:rPr>
          <w:rFonts w:ascii="&amp;quot" w:eastAsia="Times New Roman" w:hAnsi="&amp;quot" w:cs="Times New Roman"/>
          <w:b/>
          <w:bCs/>
          <w:color w:val="000000"/>
          <w:szCs w:val="24"/>
        </w:rPr>
        <w:t>Invoice Number</w:t>
      </w:r>
      <w:r w:rsidRPr="00B11F96">
        <w:rPr>
          <w:rFonts w:ascii="&amp;quot" w:eastAsia="Times New Roman" w:hAnsi="&amp;quot" w:cs="Times New Roman"/>
          <w:color w:val="000000"/>
          <w:szCs w:val="24"/>
        </w:rPr>
        <w:t>: the partner’s own company invoice number</w:t>
      </w:r>
    </w:p>
    <w:p w14:paraId="0FE0DC38" w14:textId="77777777" w:rsidR="00B11F96" w:rsidRPr="00B11F96" w:rsidRDefault="00B11F96" w:rsidP="00B11F96">
      <w:pPr>
        <w:numPr>
          <w:ilvl w:val="1"/>
          <w:numId w:val="15"/>
        </w:numPr>
        <w:tabs>
          <w:tab w:val="clear" w:pos="1440"/>
          <w:tab w:val="num" w:pos="2160"/>
        </w:tabs>
        <w:spacing w:before="100" w:beforeAutospacing="1" w:after="100" w:afterAutospacing="1" w:line="240" w:lineRule="auto"/>
        <w:ind w:left="2160"/>
        <w:rPr>
          <w:rFonts w:ascii="&amp;quot" w:eastAsia="Times New Roman" w:hAnsi="&amp;quot" w:cs="Times New Roman"/>
          <w:color w:val="000000"/>
          <w:szCs w:val="24"/>
        </w:rPr>
      </w:pPr>
      <w:r w:rsidRPr="00B11F96">
        <w:rPr>
          <w:rFonts w:ascii="&amp;quot" w:eastAsia="Times New Roman" w:hAnsi="&amp;quot" w:cs="Times New Roman"/>
          <w:b/>
          <w:bCs/>
          <w:color w:val="000000"/>
          <w:szCs w:val="24"/>
        </w:rPr>
        <w:t>Invoice Hardcopy Required</w:t>
      </w:r>
      <w:r w:rsidRPr="00B11F96">
        <w:rPr>
          <w:rFonts w:ascii="&amp;quot" w:eastAsia="Times New Roman" w:hAnsi="&amp;quot" w:cs="Times New Roman"/>
          <w:color w:val="000000"/>
          <w:szCs w:val="24"/>
        </w:rPr>
        <w:t>: notation by SAVB to indicate to the partner if a hardcopy of the partner’s own company invoice must be submitted to the RSC for payment processing approval</w:t>
      </w:r>
    </w:p>
    <w:p w14:paraId="406D12CE" w14:textId="77777777" w:rsidR="00B11F96" w:rsidRPr="00B11F96" w:rsidRDefault="00B11F96" w:rsidP="00B11F96">
      <w:pPr>
        <w:numPr>
          <w:ilvl w:val="1"/>
          <w:numId w:val="15"/>
        </w:numPr>
        <w:tabs>
          <w:tab w:val="clear" w:pos="1440"/>
          <w:tab w:val="num" w:pos="2160"/>
        </w:tabs>
        <w:spacing w:before="100" w:beforeAutospacing="1" w:after="100" w:afterAutospacing="1" w:line="240" w:lineRule="auto"/>
        <w:ind w:left="2160"/>
        <w:rPr>
          <w:rFonts w:ascii="&amp;quot" w:eastAsia="Times New Roman" w:hAnsi="&amp;quot" w:cs="Times New Roman"/>
          <w:color w:val="000000"/>
          <w:szCs w:val="24"/>
        </w:rPr>
      </w:pPr>
      <w:r w:rsidRPr="00B11F96">
        <w:rPr>
          <w:rFonts w:ascii="&amp;quot" w:eastAsia="Times New Roman" w:hAnsi="&amp;quot" w:cs="Times New Roman"/>
          <w:b/>
          <w:bCs/>
          <w:color w:val="000000"/>
          <w:szCs w:val="24"/>
        </w:rPr>
        <w:t>Age</w:t>
      </w:r>
      <w:r w:rsidRPr="00B11F96">
        <w:rPr>
          <w:rFonts w:ascii="&amp;quot" w:eastAsia="Times New Roman" w:hAnsi="&amp;quot" w:cs="Times New Roman"/>
          <w:color w:val="000000"/>
          <w:szCs w:val="24"/>
        </w:rPr>
        <w:t>: the number of days elapsed since the payment request was submitted</w:t>
      </w:r>
      <w:r w:rsidRPr="00B11F96">
        <w:rPr>
          <w:rFonts w:ascii="&amp;quot" w:eastAsia="Times New Roman" w:hAnsi="&amp;quot" w:cs="Times New Roman"/>
          <w:color w:val="000000"/>
          <w:szCs w:val="24"/>
        </w:rPr>
        <w:br/>
        <w:t>​</w:t>
      </w:r>
    </w:p>
    <w:p w14:paraId="33774719" w14:textId="1969F77A" w:rsidR="00B11F96" w:rsidRPr="00B11F96" w:rsidRDefault="00B11F96" w:rsidP="00B11F96">
      <w:pPr>
        <w:spacing w:after="0" w:line="240" w:lineRule="auto"/>
        <w:ind w:left="1440"/>
        <w:rPr>
          <w:rFonts w:ascii="&amp;quot" w:eastAsia="Times New Roman" w:hAnsi="&amp;quot" w:cs="Times New Roman"/>
          <w:color w:val="000000"/>
          <w:szCs w:val="24"/>
        </w:rPr>
      </w:pPr>
      <w:r w:rsidRPr="00B11F96">
        <w:rPr>
          <w:rFonts w:ascii="&amp;quot" w:eastAsia="Times New Roman" w:hAnsi="&amp;quot" w:cs="Times New Roman"/>
          <w:noProof/>
          <w:color w:val="000000"/>
          <w:szCs w:val="24"/>
        </w:rPr>
        <w:drawing>
          <wp:inline distT="0" distB="0" distL="0" distR="0" wp14:anchorId="0AF6CF15" wp14:editId="608CAB01">
            <wp:extent cx="4297160" cy="3390900"/>
            <wp:effectExtent l="0" t="0" r="8255" b="0"/>
            <wp:docPr id="8" name="Picture 8" descr="SAVB payments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VB payments detail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07276" cy="3398883"/>
                    </a:xfrm>
                    <a:prstGeom prst="rect">
                      <a:avLst/>
                    </a:prstGeom>
                    <a:noFill/>
                    <a:ln>
                      <a:noFill/>
                    </a:ln>
                  </pic:spPr>
                </pic:pic>
              </a:graphicData>
            </a:graphic>
          </wp:inline>
        </w:drawing>
      </w:r>
    </w:p>
    <w:p w14:paraId="01EF50E5" w14:textId="77777777" w:rsidR="00B11F96" w:rsidRPr="00B11F96" w:rsidRDefault="00B11F96" w:rsidP="00B11F96">
      <w:pPr>
        <w:spacing w:after="0" w:line="240" w:lineRule="auto"/>
        <w:ind w:left="720"/>
        <w:rPr>
          <w:rFonts w:ascii="Times New Roman" w:eastAsia="Times New Roman" w:hAnsi="Times New Roman" w:cs="Times New Roman"/>
          <w:szCs w:val="24"/>
        </w:rPr>
      </w:pPr>
      <w:r w:rsidRPr="00B11F96">
        <w:rPr>
          <w:rFonts w:ascii="Segoe UI" w:eastAsia="Times New Roman" w:hAnsi="Segoe UI" w:cs="Segoe UI"/>
          <w:color w:val="000000"/>
          <w:szCs w:val="24"/>
          <w:shd w:val="clear" w:color="auto" w:fill="FFFFFF"/>
        </w:rPr>
        <w:t xml:space="preserve">​ </w:t>
      </w:r>
    </w:p>
    <w:p w14:paraId="7D858980" w14:textId="214B5A55" w:rsidR="00951737" w:rsidRPr="004E0346" w:rsidRDefault="00B11F96" w:rsidP="004E0346">
      <w:pPr>
        <w:spacing w:after="150" w:line="240" w:lineRule="auto"/>
        <w:ind w:left="720"/>
        <w:rPr>
          <w:rFonts w:ascii="&amp;quot" w:eastAsia="Times New Roman" w:hAnsi="&amp;quot" w:cs="Times New Roman"/>
          <w:color w:val="000000"/>
          <w:szCs w:val="24"/>
        </w:rPr>
      </w:pPr>
      <w:r w:rsidRPr="00B11F96">
        <w:rPr>
          <w:rFonts w:ascii="&amp;quot" w:eastAsia="Times New Roman" w:hAnsi="&amp;quot" w:cs="Times New Roman"/>
          <w:color w:val="000000"/>
          <w:szCs w:val="24"/>
        </w:rPr>
        <w:t xml:space="preserve">To create a report from a payment request search based on the selected criteria and search results, select </w:t>
      </w:r>
      <w:r w:rsidRPr="00B11F96">
        <w:rPr>
          <w:rFonts w:ascii="&amp;quot" w:eastAsia="Times New Roman" w:hAnsi="&amp;quot" w:cs="Times New Roman"/>
          <w:b/>
          <w:bCs/>
          <w:color w:val="000000"/>
          <w:szCs w:val="24"/>
        </w:rPr>
        <w:t xml:space="preserve">Export </w:t>
      </w:r>
      <w:r w:rsidR="00363EC2" w:rsidRPr="00B11F96">
        <w:rPr>
          <w:rFonts w:ascii="&amp;quot" w:eastAsia="Times New Roman" w:hAnsi="&amp;quot" w:cs="Times New Roman"/>
          <w:b/>
          <w:bCs/>
          <w:color w:val="000000"/>
          <w:szCs w:val="24"/>
        </w:rPr>
        <w:t>to</w:t>
      </w:r>
      <w:r w:rsidRPr="00B11F96">
        <w:rPr>
          <w:rFonts w:ascii="&amp;quot" w:eastAsia="Times New Roman" w:hAnsi="&amp;quot" w:cs="Times New Roman"/>
          <w:b/>
          <w:bCs/>
          <w:color w:val="000000"/>
          <w:szCs w:val="24"/>
        </w:rPr>
        <w:t xml:space="preserve"> Excel</w:t>
      </w:r>
      <w:r w:rsidRPr="00B11F96">
        <w:rPr>
          <w:rFonts w:ascii="&amp;quot" w:eastAsia="Times New Roman" w:hAnsi="&amp;quot" w:cs="Times New Roman"/>
          <w:color w:val="000000"/>
          <w:szCs w:val="24"/>
        </w:rPr>
        <w:t xml:space="preserve"> at the top of the </w:t>
      </w:r>
      <w:r w:rsidRPr="00B11F96">
        <w:rPr>
          <w:rFonts w:ascii="&amp;quot" w:eastAsia="Times New Roman" w:hAnsi="&amp;quot" w:cs="Times New Roman"/>
          <w:b/>
          <w:bCs/>
          <w:color w:val="000000"/>
          <w:szCs w:val="24"/>
        </w:rPr>
        <w:t xml:space="preserve">Search Results </w:t>
      </w:r>
      <w:r w:rsidRPr="00B11F96">
        <w:rPr>
          <w:rFonts w:ascii="&amp;quot" w:eastAsia="Times New Roman" w:hAnsi="&amp;quot" w:cs="Times New Roman"/>
          <w:color w:val="000000"/>
          <w:szCs w:val="24"/>
        </w:rPr>
        <w:t>table.</w:t>
      </w:r>
    </w:p>
    <w:p w14:paraId="57BF8DE0" w14:textId="4EC1FBD0" w:rsidR="0071345C" w:rsidRDefault="00077F5D" w:rsidP="00951737">
      <w:pPr>
        <w:pStyle w:val="Heading3"/>
        <w:ind w:left="720"/>
      </w:pPr>
      <w:bookmarkStart w:id="46" w:name="_Toc8655122"/>
      <w:r w:rsidRPr="00077F5D">
        <w:t>How do I update my banking information in SAVB?</w:t>
      </w:r>
      <w:bookmarkEnd w:id="46"/>
    </w:p>
    <w:p w14:paraId="02E64198" w14:textId="6AB69661" w:rsidR="00951737" w:rsidRPr="004E0346" w:rsidRDefault="004E0346" w:rsidP="00951737">
      <w:pPr>
        <w:ind w:left="720"/>
        <w:rPr>
          <w:rFonts w:ascii="&amp;quot" w:eastAsia="Times New Roman" w:hAnsi="&amp;quot" w:cs="Times New Roman"/>
          <w:color w:val="000000"/>
          <w:szCs w:val="24"/>
        </w:rPr>
      </w:pPr>
      <w:r>
        <w:rPr>
          <w:rFonts w:ascii="Segoe UI" w:hAnsi="Segoe UI" w:cs="Segoe UI"/>
          <w:color w:val="000000"/>
          <w:shd w:val="clear" w:color="auto" w:fill="FFFFFF"/>
        </w:rPr>
        <w:t>​​</w:t>
      </w:r>
      <w:r w:rsidRPr="004E0346">
        <w:rPr>
          <w:rFonts w:ascii="&amp;quot" w:eastAsia="Times New Roman" w:hAnsi="&amp;quot" w:cs="Times New Roman"/>
          <w:color w:val="000000"/>
          <w:szCs w:val="24"/>
        </w:rPr>
        <w:t xml:space="preserve">You will need to log into Payment Central to update your banking details. View </w:t>
      </w:r>
      <w:hyperlink r:id="rId32" w:anchor="%21/Faq" w:tgtFrame="_blank" w:history="1">
        <w:r w:rsidRPr="004E0346">
          <w:rPr>
            <w:rStyle w:val="Hyperlink"/>
            <w:rFonts w:ascii="&amp;quot" w:hAnsi="&amp;quot"/>
            <w:color w:val="0072C6"/>
          </w:rPr>
          <w:t>Payment Central FAQs​</w:t>
        </w:r>
      </w:hyperlink>
      <w:r w:rsidRPr="004E0346">
        <w:rPr>
          <w:rFonts w:ascii="Segoe UI" w:hAnsi="Segoe UI" w:cs="Segoe UI"/>
          <w:color w:val="000000"/>
          <w:shd w:val="clear" w:color="auto" w:fill="FFFFFF"/>
        </w:rPr>
        <w:t xml:space="preserve"> </w:t>
      </w:r>
      <w:r w:rsidRPr="004E0346">
        <w:rPr>
          <w:rFonts w:ascii="&amp;quot" w:eastAsia="Times New Roman" w:hAnsi="&amp;quot" w:cs="Times New Roman"/>
          <w:color w:val="000000"/>
          <w:szCs w:val="24"/>
        </w:rPr>
        <w:t>for instructions how to manage bank information.​</w:t>
      </w:r>
    </w:p>
    <w:p w14:paraId="7DB1AD0D" w14:textId="472F9483" w:rsidR="00D06828" w:rsidRDefault="00D06828" w:rsidP="00ED155C">
      <w:pPr>
        <w:pStyle w:val="Heading1"/>
      </w:pPr>
      <w:bookmarkStart w:id="47" w:name="_Toc8655123"/>
      <w:r>
        <w:t>Pricing</w:t>
      </w:r>
      <w:bookmarkEnd w:id="47"/>
    </w:p>
    <w:p w14:paraId="587F44C4" w14:textId="45627668" w:rsidR="00BB3D28" w:rsidRDefault="00BB3D28" w:rsidP="00EB64E2">
      <w:pPr>
        <w:pStyle w:val="Heading3"/>
        <w:ind w:left="720"/>
      </w:pPr>
      <w:bookmarkStart w:id="48" w:name="_Toc8655124"/>
      <w:r w:rsidRPr="00BB3D28">
        <w:t>What is the value of each SA training voucher?</w:t>
      </w:r>
      <w:bookmarkEnd w:id="48"/>
    </w:p>
    <w:p w14:paraId="6D6549CC" w14:textId="0892748E" w:rsidR="00557120" w:rsidRPr="00557120" w:rsidRDefault="00EB64E2" w:rsidP="00EB64E2">
      <w:pPr>
        <w:ind w:left="720"/>
      </w:pPr>
      <w:r>
        <w:rPr>
          <w:rFonts w:ascii="Segoe UI" w:hAnsi="Segoe UI" w:cs="Segoe UI"/>
          <w:color w:val="000000"/>
          <w:shd w:val="clear" w:color="auto" w:fill="FFFFFF"/>
        </w:rPr>
        <w:t>One (1) SA training voucher day is worth one (1) day of classroom ​training.</w:t>
      </w:r>
    </w:p>
    <w:p w14:paraId="2897DDA5" w14:textId="659E3950" w:rsidR="00CC4F39" w:rsidRDefault="00CC4F39" w:rsidP="00EB64E2">
      <w:pPr>
        <w:pStyle w:val="Heading3"/>
        <w:ind w:left="720"/>
      </w:pPr>
      <w:bookmarkStart w:id="49" w:name="_Toc8655125"/>
      <w:r w:rsidRPr="00CC4F39">
        <w:t>What is the SA training voucher redemption price for my country?</w:t>
      </w:r>
      <w:bookmarkEnd w:id="49"/>
    </w:p>
    <w:p w14:paraId="020999EB" w14:textId="0003C0F0" w:rsidR="00557120" w:rsidRPr="00557120" w:rsidRDefault="00D67A95" w:rsidP="00EB64E2">
      <w:pPr>
        <w:ind w:left="720"/>
      </w:pPr>
      <w:r>
        <w:rPr>
          <w:rFonts w:ascii="Segoe UI" w:hAnsi="Segoe UI" w:cs="Segoe UI"/>
          <w:color w:val="000000"/>
          <w:shd w:val="clear" w:color="auto" w:fill="FFFFFF"/>
        </w:rPr>
        <w:t>​Voucher redemption prices vary by country</w:t>
      </w:r>
      <w:r w:rsidR="00BD02C4">
        <w:rPr>
          <w:rFonts w:ascii="Segoe UI" w:hAnsi="Segoe UI" w:cs="Segoe UI"/>
          <w:color w:val="000000"/>
          <w:shd w:val="clear" w:color="auto" w:fill="FFFFFF"/>
        </w:rPr>
        <w:t xml:space="preserve"> and per </w:t>
      </w:r>
      <w:r w:rsidR="00280B23">
        <w:rPr>
          <w:rFonts w:ascii="Segoe UI" w:hAnsi="Segoe UI" w:cs="Segoe UI"/>
          <w:color w:val="000000"/>
          <w:shd w:val="clear" w:color="auto" w:fill="FFFFFF"/>
        </w:rPr>
        <w:t>courseware</w:t>
      </w:r>
      <w:r w:rsidR="00BD02C4">
        <w:rPr>
          <w:rFonts w:ascii="Segoe UI" w:hAnsi="Segoe UI" w:cs="Segoe UI"/>
          <w:color w:val="000000"/>
          <w:shd w:val="clear" w:color="auto" w:fill="FFFFFF"/>
        </w:rPr>
        <w:t xml:space="preserve"> type</w:t>
      </w:r>
      <w:r>
        <w:rPr>
          <w:rFonts w:ascii="Segoe UI" w:hAnsi="Segoe UI" w:cs="Segoe UI"/>
          <w:color w:val="000000"/>
          <w:shd w:val="clear" w:color="auto" w:fill="FFFFFF"/>
        </w:rPr>
        <w:t>.</w:t>
      </w:r>
      <w:r w:rsidR="00BD02C4">
        <w:rPr>
          <w:rFonts w:ascii="Segoe UI" w:hAnsi="Segoe UI" w:cs="Segoe UI"/>
          <w:color w:val="000000"/>
          <w:shd w:val="clear" w:color="auto" w:fill="FFFFFF"/>
        </w:rPr>
        <w:t xml:space="preserve"> You can refer to the</w:t>
      </w:r>
      <w:r w:rsidR="00280B23">
        <w:rPr>
          <w:rFonts w:ascii="Segoe UI" w:hAnsi="Segoe UI" w:cs="Segoe UI"/>
          <w:color w:val="000000"/>
          <w:shd w:val="clear" w:color="auto" w:fill="FFFFFF"/>
        </w:rPr>
        <w:t xml:space="preserve"> bottom of the</w:t>
      </w:r>
      <w:r w:rsidR="00BD02C4">
        <w:rPr>
          <w:rFonts w:ascii="Segoe UI" w:hAnsi="Segoe UI" w:cs="Segoe UI"/>
          <w:color w:val="000000"/>
          <w:shd w:val="clear" w:color="auto" w:fill="FFFFFF"/>
        </w:rPr>
        <w:t xml:space="preserve"> </w:t>
      </w:r>
      <w:r w:rsidR="00C603F3" w:rsidRPr="00ED155C">
        <w:t>Microsoft SATV program agreement</w:t>
      </w:r>
      <w:r w:rsidR="00BD02C4">
        <w:rPr>
          <w:rFonts w:ascii="Segoe UI" w:hAnsi="Segoe UI" w:cs="Segoe UI"/>
          <w:color w:val="000000"/>
          <w:shd w:val="clear" w:color="auto" w:fill="FFFFFF"/>
        </w:rPr>
        <w:t xml:space="preserve"> that you sign when enrolling into the program to review the different </w:t>
      </w:r>
      <w:r w:rsidR="00280B23">
        <w:rPr>
          <w:rFonts w:ascii="Segoe UI" w:hAnsi="Segoe UI" w:cs="Segoe UI"/>
          <w:color w:val="000000"/>
          <w:shd w:val="clear" w:color="auto" w:fill="FFFFFF"/>
        </w:rPr>
        <w:t>SATV courseware</w:t>
      </w:r>
      <w:r w:rsidR="00BD02C4">
        <w:rPr>
          <w:rFonts w:ascii="Segoe UI" w:hAnsi="Segoe UI" w:cs="Segoe UI"/>
          <w:color w:val="000000"/>
          <w:shd w:val="clear" w:color="auto" w:fill="FFFFFF"/>
        </w:rPr>
        <w:t xml:space="preserve"> rates. </w:t>
      </w:r>
      <w:r>
        <w:rPr>
          <w:rFonts w:ascii="Segoe UI" w:hAnsi="Segoe UI" w:cs="Segoe UI"/>
          <w:color w:val="000000"/>
          <w:shd w:val="clear" w:color="auto" w:fill="FFFFFF"/>
        </w:rPr>
        <w:t xml:space="preserve"> </w:t>
      </w:r>
    </w:p>
    <w:p w14:paraId="0DCAE2A9" w14:textId="2B0D78E7" w:rsidR="002C1246" w:rsidRDefault="00CC4F39" w:rsidP="00ED155C">
      <w:pPr>
        <w:pStyle w:val="Heading3"/>
        <w:ind w:left="720"/>
        <w:rPr>
          <w:rFonts w:ascii="&amp;quot" w:hAnsi="&amp;quot"/>
          <w:color w:val="000000"/>
        </w:rPr>
      </w:pPr>
      <w:bookmarkStart w:id="50" w:name="_Toc8655126"/>
      <w:r w:rsidRPr="00CC4F39">
        <w:t>Do price rates vary by course type?</w:t>
      </w:r>
      <w:r w:rsidR="002C1246">
        <w:rPr>
          <w:rFonts w:ascii="&amp;quot" w:hAnsi="&amp;quot"/>
          <w:color w:val="000000"/>
        </w:rPr>
        <w:t>​</w:t>
      </w:r>
      <w:bookmarkEnd w:id="50"/>
    </w:p>
    <w:p w14:paraId="3B662EE2" w14:textId="7F98FF8B" w:rsidR="002C1246" w:rsidRDefault="002C1246" w:rsidP="002C1246">
      <w:pPr>
        <w:pStyle w:val="NormalWeb"/>
        <w:spacing w:before="0" w:beforeAutospacing="0" w:after="150" w:afterAutospacing="0"/>
        <w:ind w:left="720"/>
        <w:rPr>
          <w:rFonts w:ascii="&amp;quot" w:hAnsi="&amp;quot"/>
          <w:color w:val="000000"/>
        </w:rPr>
      </w:pPr>
      <w:r>
        <w:rPr>
          <w:rFonts w:ascii="&amp;quot" w:hAnsi="&amp;quot"/>
          <w:color w:val="000000"/>
        </w:rPr>
        <w:t>There is a difference in payment for the type of courseware purchased by the partner. The SATV rate for digital and printed MOC is different from the rates for MOC On-Demand</w:t>
      </w:r>
      <w:r w:rsidR="00280B23">
        <w:rPr>
          <w:rFonts w:ascii="&amp;quot" w:hAnsi="&amp;quot"/>
          <w:color w:val="000000"/>
        </w:rPr>
        <w:t>, exams and course certificates</w:t>
      </w:r>
      <w:r>
        <w:rPr>
          <w:rFonts w:ascii="&amp;quot" w:hAnsi="&amp;quot"/>
          <w:color w:val="000000"/>
        </w:rPr>
        <w:t>.</w:t>
      </w:r>
      <w:r w:rsidR="00280B23">
        <w:rPr>
          <w:rFonts w:ascii="&amp;quot" w:hAnsi="&amp;quot"/>
          <w:color w:val="000000"/>
        </w:rPr>
        <w:t xml:space="preserve"> Rates are found in the SATV </w:t>
      </w:r>
      <w:r w:rsidR="00C603F3" w:rsidRPr="00ED155C">
        <w:t>Microsoft SATV program agreement.</w:t>
      </w:r>
      <w:r w:rsidR="00280B23">
        <w:rPr>
          <w:rFonts w:ascii="&amp;quot" w:hAnsi="&amp;quot"/>
          <w:color w:val="000000"/>
        </w:rPr>
        <w:t xml:space="preserve"> </w:t>
      </w:r>
    </w:p>
    <w:p w14:paraId="4A44E2C3" w14:textId="6D95D259" w:rsidR="00557120" w:rsidRDefault="00557120" w:rsidP="00EB64E2">
      <w:pPr>
        <w:pStyle w:val="Heading3"/>
        <w:ind w:left="720"/>
      </w:pPr>
      <w:bookmarkStart w:id="51" w:name="_Toc8655127"/>
      <w:r w:rsidRPr="00557120">
        <w:t>Will my customers or their SA benefits manager know the SA training voucher redemption price paid to me?</w:t>
      </w:r>
      <w:bookmarkEnd w:id="51"/>
    </w:p>
    <w:p w14:paraId="27B38B55" w14:textId="70B45D4A" w:rsidR="00557120" w:rsidRPr="00557120" w:rsidRDefault="00612C55" w:rsidP="00EB64E2">
      <w:pPr>
        <w:ind w:left="720"/>
      </w:pPr>
      <w:r>
        <w:rPr>
          <w:rFonts w:ascii="Segoe UI" w:hAnsi="Segoe UI" w:cs="Segoe UI"/>
          <w:color w:val="000000"/>
          <w:shd w:val="clear" w:color="auto" w:fill="FFFFFF"/>
        </w:rPr>
        <w:t>​No, SA training voucher redemption pricing is confidential between you and Microsoft. Neither your customers nor their SA benefits manager has access to this pricing information.</w:t>
      </w:r>
    </w:p>
    <w:p w14:paraId="07614FD8" w14:textId="12E82D5A" w:rsidR="00077F5D" w:rsidRDefault="00557120" w:rsidP="00EB64E2">
      <w:pPr>
        <w:pStyle w:val="Heading3"/>
        <w:ind w:left="720"/>
      </w:pPr>
      <w:bookmarkStart w:id="52" w:name="_Toc8655128"/>
      <w:r w:rsidRPr="00557120">
        <w:t>Am I responsible for taxes on SA training voucher reimbursements?</w:t>
      </w:r>
      <w:bookmarkEnd w:id="52"/>
    </w:p>
    <w:p w14:paraId="10D542DC" w14:textId="77777777" w:rsidR="00380373" w:rsidRDefault="00380373" w:rsidP="00380373">
      <w:pPr>
        <w:pStyle w:val="NormalWeb"/>
        <w:spacing w:before="0" w:beforeAutospacing="0" w:after="150" w:afterAutospacing="0"/>
        <w:ind w:left="720"/>
        <w:rPr>
          <w:rFonts w:ascii="&amp;quot" w:hAnsi="&amp;quot"/>
          <w:color w:val="000000"/>
        </w:rPr>
      </w:pPr>
      <w:r>
        <w:rPr>
          <w:rFonts w:ascii="&amp;quot" w:hAnsi="&amp;quot"/>
          <w:color w:val="000000"/>
        </w:rPr>
        <w:t xml:space="preserve">Microsoft reimburses Learning partners for applicable taxes in specific jurisdictions. For more information, contact your </w:t>
      </w:r>
      <w:hyperlink r:id="rId33" w:tgtFrame="_blank" w:history="1">
        <w:r>
          <w:rPr>
            <w:rStyle w:val="Hyperlink"/>
            <w:rFonts w:ascii="&amp;quot" w:eastAsiaTheme="majorEastAsia" w:hAnsi="&amp;quot"/>
            <w:color w:val="0072C6"/>
          </w:rPr>
          <w:t>Microsoft Regional Service Center</w:t>
        </w:r>
      </w:hyperlink>
      <w:r>
        <w:rPr>
          <w:rFonts w:ascii="&amp;quot" w:hAnsi="&amp;quot"/>
          <w:color w:val="000000"/>
        </w:rPr>
        <w:t xml:space="preserve">. </w:t>
      </w:r>
    </w:p>
    <w:p w14:paraId="702088DE" w14:textId="6F13C0BB" w:rsidR="00380373" w:rsidRPr="00604F56" w:rsidRDefault="00380373" w:rsidP="00604F56">
      <w:pPr>
        <w:pStyle w:val="NormalWeb"/>
        <w:spacing w:before="0" w:beforeAutospacing="0" w:after="150" w:afterAutospacing="0"/>
        <w:ind w:left="720"/>
        <w:rPr>
          <w:rFonts w:ascii="&amp;quot" w:hAnsi="&amp;quot"/>
          <w:color w:val="000000"/>
        </w:rPr>
      </w:pPr>
      <w:r>
        <w:rPr>
          <w:rFonts w:ascii="&amp;quot" w:hAnsi="&amp;quot"/>
          <w:color w:val="000000"/>
        </w:rPr>
        <w:t>You are responsible for properly invoicing Microsoft for the price of the redeemed SA training vouchers plus any applicable VAT, GST, or other local taxes when submitting your payment request in the SAVB tool and providing your company invoice (if required). Tax policies and invoicing requirements are subject to change.</w:t>
      </w:r>
    </w:p>
    <w:p w14:paraId="399E6603" w14:textId="77777777" w:rsidR="00D06828" w:rsidRDefault="00D06828" w:rsidP="00ED155C">
      <w:pPr>
        <w:pStyle w:val="Heading1"/>
      </w:pPr>
      <w:bookmarkStart w:id="53" w:name="_Toc8655129"/>
      <w:r>
        <w:t>Vouchers</w:t>
      </w:r>
      <w:bookmarkEnd w:id="53"/>
    </w:p>
    <w:p w14:paraId="10640C65" w14:textId="46B5CE3E" w:rsidR="00B6493F" w:rsidRDefault="00B6493F" w:rsidP="00604F56">
      <w:pPr>
        <w:pStyle w:val="Heading3"/>
        <w:ind w:left="720"/>
      </w:pPr>
      <w:bookmarkStart w:id="54" w:name="_Toc8655130"/>
      <w:bookmarkEnd w:id="2"/>
      <w:bookmarkEnd w:id="3"/>
      <w:r w:rsidRPr="00B6493F">
        <w:t>Is it possible to extend the life of a reserved voucher?</w:t>
      </w:r>
      <w:bookmarkEnd w:id="54"/>
    </w:p>
    <w:p w14:paraId="1EB818DB" w14:textId="77777777" w:rsidR="00FE747E" w:rsidRDefault="00FE747E" w:rsidP="00FE747E">
      <w:pPr>
        <w:pStyle w:val="NormalWeb"/>
        <w:spacing w:before="0" w:beforeAutospacing="0" w:after="150" w:afterAutospacing="0"/>
        <w:ind w:left="720"/>
        <w:rPr>
          <w:rFonts w:ascii="&amp;quot" w:hAnsi="&amp;quot"/>
          <w:color w:val="000000"/>
        </w:rPr>
      </w:pPr>
      <w:r>
        <w:rPr>
          <w:rFonts w:ascii="&amp;quot" w:hAnsi="&amp;quot"/>
          <w:color w:val="000000"/>
        </w:rPr>
        <w:t xml:space="preserve">If the customer’s EA is still active and the vouchers expire before redemption, the days will go back to the customer’s EA pool (the days will not be lost). Once the days are returned, they can create a new voucher for you to reserve/redeem, and the voucher will have a new lifecycle of 180 days. </w:t>
      </w:r>
    </w:p>
    <w:p w14:paraId="47B60527" w14:textId="4A57A38B" w:rsidR="00FE747E" w:rsidRPr="00FE747E" w:rsidRDefault="00FE747E" w:rsidP="00FE747E">
      <w:pPr>
        <w:pStyle w:val="NormalWeb"/>
        <w:spacing w:before="0" w:beforeAutospacing="0" w:after="150" w:afterAutospacing="0"/>
        <w:ind w:left="720"/>
        <w:rPr>
          <w:rFonts w:ascii="&amp;quot" w:hAnsi="&amp;quot"/>
          <w:color w:val="000000"/>
        </w:rPr>
      </w:pPr>
      <w:r>
        <w:rPr>
          <w:rFonts w:ascii="&amp;quot" w:hAnsi="&amp;quot"/>
          <w:color w:val="000000"/>
        </w:rPr>
        <w:t>​​If the customer EA expires and the voucher expires before redemption, the voucher days have been lost. If you still wish to receive payment for the training, you must ask the customer to create new vouchers from one of the customer's active EAs for your organization to process.</w:t>
      </w:r>
    </w:p>
    <w:p w14:paraId="2E77B584" w14:textId="02B0DF90" w:rsidR="00B6493F" w:rsidRPr="00ED155C" w:rsidRDefault="00B6493F" w:rsidP="00604F56">
      <w:pPr>
        <w:pStyle w:val="Heading3"/>
        <w:ind w:left="720"/>
      </w:pPr>
      <w:bookmarkStart w:id="55" w:name="_Toc8655131"/>
      <w:r w:rsidRPr="00ED155C">
        <w:t>Can a customer use training vouchers for Planning Services days?</w:t>
      </w:r>
      <w:bookmarkEnd w:id="55"/>
    </w:p>
    <w:p w14:paraId="567D3D9A" w14:textId="455514E8" w:rsidR="00307D52" w:rsidRPr="00307D52" w:rsidRDefault="00307D52" w:rsidP="00307D52">
      <w:pPr>
        <w:pStyle w:val="NormalWeb"/>
        <w:spacing w:before="0" w:beforeAutospacing="0" w:after="240" w:afterAutospacing="0"/>
        <w:ind w:left="720"/>
        <w:textAlignment w:val="top"/>
        <w:rPr>
          <w:rFonts w:ascii="&amp;quot" w:hAnsi="&amp;quot"/>
          <w:color w:val="000000"/>
        </w:rPr>
      </w:pPr>
      <w:r w:rsidRPr="00ED155C">
        <w:rPr>
          <w:rFonts w:ascii="&amp;quot" w:hAnsi="&amp;quot"/>
          <w:color w:val="000000"/>
        </w:rPr>
        <w:t>​​</w:t>
      </w:r>
      <w:proofErr w:type="spellStart"/>
      <w:r w:rsidRPr="00ED155C">
        <w:rPr>
          <w:rFonts w:ascii="&amp;quot" w:hAnsi="&amp;quot"/>
          <w:color w:val="000000"/>
        </w:rPr>
        <w:t>Trai</w:t>
      </w:r>
      <w:proofErr w:type="spellEnd"/>
      <w:r w:rsidRPr="00ED155C">
        <w:rPr>
          <w:rFonts w:ascii="&amp;quot" w:hAnsi="&amp;quot"/>
          <w:color w:val="000000"/>
        </w:rPr>
        <w:t>​​</w:t>
      </w:r>
      <w:proofErr w:type="spellStart"/>
      <w:r w:rsidRPr="00ED155C">
        <w:rPr>
          <w:rFonts w:ascii="&amp;quot" w:hAnsi="&amp;quot"/>
          <w:color w:val="000000"/>
        </w:rPr>
        <w:t>ning</w:t>
      </w:r>
      <w:proofErr w:type="spellEnd"/>
      <w:r w:rsidRPr="00ED155C">
        <w:rPr>
          <w:rFonts w:ascii="&amp;quot" w:hAnsi="&amp;quot"/>
          <w:color w:val="000000"/>
        </w:rPr>
        <w:t xml:space="preserve"> vouchers may be converted to Planning Services vouchers at a 3:1 ratio. That is, for every three </w:t>
      </w:r>
      <w:r w:rsidR="002157E9" w:rsidRPr="00ED155C">
        <w:rPr>
          <w:rFonts w:ascii="&amp;quot" w:hAnsi="&amp;quot"/>
          <w:color w:val="000000"/>
        </w:rPr>
        <w:t>days</w:t>
      </w:r>
      <w:r w:rsidR="00906DEF" w:rsidRPr="00ED155C">
        <w:rPr>
          <w:rFonts w:ascii="&amp;quot" w:hAnsi="&amp;quot"/>
          <w:color w:val="000000"/>
        </w:rPr>
        <w:t xml:space="preserve"> of </w:t>
      </w:r>
      <w:r w:rsidRPr="00ED155C">
        <w:rPr>
          <w:rFonts w:ascii="&amp;quot" w:hAnsi="&amp;quot"/>
          <w:color w:val="000000"/>
        </w:rPr>
        <w:t>training vouchers an organization has, those voucher</w:t>
      </w:r>
      <w:r w:rsidR="00363EC2" w:rsidRPr="00ED155C">
        <w:rPr>
          <w:rFonts w:ascii="&amp;quot" w:hAnsi="&amp;quot"/>
          <w:color w:val="000000"/>
        </w:rPr>
        <w:t>s</w:t>
      </w:r>
      <w:r w:rsidRPr="00ED155C">
        <w:rPr>
          <w:rFonts w:ascii="&amp;quot" w:hAnsi="&amp;quot"/>
          <w:color w:val="000000"/>
        </w:rPr>
        <w:t xml:space="preserve"> can be converted into a 1-day Planning Services voucher using the Volume Licensing Service Center (VLSC) tool. </w:t>
      </w:r>
    </w:p>
    <w:p w14:paraId="734A0440" w14:textId="6461025E" w:rsidR="00604F56" w:rsidRDefault="00604F56" w:rsidP="00604F56">
      <w:pPr>
        <w:pStyle w:val="Heading3"/>
        <w:ind w:left="720"/>
      </w:pPr>
      <w:bookmarkStart w:id="56" w:name="_Toc8655132"/>
      <w:r w:rsidRPr="00604F56">
        <w:t>Can multiple vouchers be used for one training?</w:t>
      </w:r>
      <w:bookmarkEnd w:id="56"/>
    </w:p>
    <w:p w14:paraId="22FD3230" w14:textId="77777777" w:rsidR="00C529FC" w:rsidRDefault="00C529FC" w:rsidP="00C529FC">
      <w:pPr>
        <w:pStyle w:val="NormalWeb"/>
        <w:spacing w:before="0" w:beforeAutospacing="0" w:after="150" w:afterAutospacing="0"/>
        <w:ind w:left="720"/>
        <w:rPr>
          <w:rFonts w:ascii="&amp;quot" w:hAnsi="&amp;quot"/>
          <w:color w:val="000000"/>
        </w:rPr>
      </w:pPr>
      <w:r>
        <w:rPr>
          <w:rFonts w:ascii="&amp;quot" w:hAnsi="&amp;quot"/>
          <w:color w:val="000000"/>
        </w:rPr>
        <w:t xml:space="preserve">​​Yes. Follow the steps below to process multiple vouchers for one training: </w:t>
      </w:r>
    </w:p>
    <w:p w14:paraId="667B2431" w14:textId="41B53938" w:rsidR="00C529FC" w:rsidRPr="00ED155C" w:rsidRDefault="00C529FC" w:rsidP="00C529FC">
      <w:pPr>
        <w:numPr>
          <w:ilvl w:val="0"/>
          <w:numId w:val="16"/>
        </w:numPr>
        <w:tabs>
          <w:tab w:val="clear" w:pos="720"/>
          <w:tab w:val="num" w:pos="1440"/>
        </w:tabs>
        <w:spacing w:before="100" w:beforeAutospacing="1" w:after="100" w:afterAutospacing="1" w:line="240" w:lineRule="auto"/>
        <w:ind w:left="1440"/>
        <w:rPr>
          <w:rFonts w:ascii="&amp;quot" w:hAnsi="&amp;quot"/>
          <w:color w:val="000000"/>
        </w:rPr>
      </w:pPr>
      <w:r w:rsidRPr="00ED155C">
        <w:rPr>
          <w:rFonts w:ascii="&amp;quot" w:hAnsi="&amp;quot"/>
          <w:color w:val="000000"/>
        </w:rPr>
        <w:t xml:space="preserve">If a customer gives you five 1-day vouchers for a five-day course, </w:t>
      </w:r>
      <w:r w:rsidR="00B761D7" w:rsidRPr="00ED155C">
        <w:rPr>
          <w:rFonts w:ascii="&amp;quot" w:hAnsi="&amp;quot"/>
        </w:rPr>
        <w:t>reserve the vouchers</w:t>
      </w:r>
      <w:r w:rsidRPr="00ED155C">
        <w:rPr>
          <w:rFonts w:ascii="&amp;quot" w:hAnsi="&amp;quot"/>
          <w:color w:val="000000"/>
        </w:rPr>
        <w:t xml:space="preserve"> normally using the same course number and trainee information.</w:t>
      </w:r>
    </w:p>
    <w:p w14:paraId="1D2853F4" w14:textId="6060EA31" w:rsidR="00C529FC" w:rsidRPr="00ED155C" w:rsidRDefault="00C529FC" w:rsidP="00C529FC">
      <w:pPr>
        <w:numPr>
          <w:ilvl w:val="0"/>
          <w:numId w:val="16"/>
        </w:numPr>
        <w:tabs>
          <w:tab w:val="clear" w:pos="720"/>
          <w:tab w:val="num" w:pos="1440"/>
        </w:tabs>
        <w:spacing w:before="100" w:beforeAutospacing="1" w:after="100" w:afterAutospacing="1" w:line="240" w:lineRule="auto"/>
        <w:ind w:left="1440"/>
        <w:rPr>
          <w:rFonts w:ascii="&amp;quot" w:hAnsi="&amp;quot"/>
          <w:color w:val="000000"/>
        </w:rPr>
      </w:pPr>
      <w:r w:rsidRPr="00ED155C">
        <w:rPr>
          <w:rFonts w:ascii="&amp;quot" w:hAnsi="&amp;quot"/>
          <w:color w:val="000000"/>
        </w:rPr>
        <w:t xml:space="preserve">When it is time to </w:t>
      </w:r>
      <w:r w:rsidR="00B761D7" w:rsidRPr="00ED155C">
        <w:rPr>
          <w:rFonts w:ascii="&amp;quot" w:hAnsi="&amp;quot"/>
        </w:rPr>
        <w:t>redeem the vouchers</w:t>
      </w:r>
      <w:r w:rsidRPr="00ED155C">
        <w:rPr>
          <w:rFonts w:ascii="&amp;quot" w:hAnsi="&amp;quot"/>
          <w:color w:val="000000"/>
        </w:rPr>
        <w:t>, redeem them one at a time. They system does not permit the redemption of multiple vouchers all at once.</w:t>
      </w:r>
    </w:p>
    <w:p w14:paraId="2F297D8D" w14:textId="01053345" w:rsidR="00C529FC" w:rsidRPr="00ED155C" w:rsidRDefault="00C529FC" w:rsidP="00C529FC">
      <w:pPr>
        <w:numPr>
          <w:ilvl w:val="0"/>
          <w:numId w:val="16"/>
        </w:numPr>
        <w:tabs>
          <w:tab w:val="clear" w:pos="720"/>
          <w:tab w:val="num" w:pos="1440"/>
        </w:tabs>
        <w:spacing w:before="100" w:beforeAutospacing="1" w:after="100" w:afterAutospacing="1" w:line="240" w:lineRule="auto"/>
        <w:ind w:left="1440"/>
        <w:rPr>
          <w:rFonts w:ascii="&amp;quot" w:hAnsi="&amp;quot"/>
          <w:color w:val="000000"/>
        </w:rPr>
      </w:pPr>
      <w:r w:rsidRPr="00ED155C">
        <w:rPr>
          <w:rFonts w:ascii="&amp;quot" w:hAnsi="&amp;quot"/>
          <w:color w:val="000000"/>
        </w:rPr>
        <w:t xml:space="preserve">When it is time to </w:t>
      </w:r>
      <w:r w:rsidR="00B761D7" w:rsidRPr="00ED155C">
        <w:rPr>
          <w:rFonts w:ascii="&amp;quot" w:hAnsi="&amp;quot"/>
        </w:rPr>
        <w:t>request payment</w:t>
      </w:r>
      <w:r w:rsidRPr="00ED155C">
        <w:rPr>
          <w:rFonts w:ascii="&amp;quot" w:hAnsi="&amp;quot"/>
          <w:color w:val="000000"/>
        </w:rPr>
        <w:t>​, create one payment request that includes all five vouchers. Use the same MOC code for all five vouchers, as the vouchers are only for one training. The system will still block the use of the same MOC code for vouchers with different course numbers (i.e., for different trainings). Remember: partners must still purchase unique MOC for each training session with a student.</w:t>
      </w:r>
    </w:p>
    <w:p w14:paraId="78A4AB55" w14:textId="77777777" w:rsidR="00C529FC" w:rsidRPr="00C529FC" w:rsidRDefault="00C529FC" w:rsidP="00C529FC"/>
    <w:sectPr w:rsidR="00C529FC" w:rsidRPr="00C529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4DEF8" w14:textId="77777777" w:rsidR="002156D6" w:rsidRDefault="002156D6" w:rsidP="00974D02">
      <w:pPr>
        <w:spacing w:after="0" w:line="240" w:lineRule="auto"/>
      </w:pPr>
      <w:r>
        <w:separator/>
      </w:r>
    </w:p>
  </w:endnote>
  <w:endnote w:type="continuationSeparator" w:id="0">
    <w:p w14:paraId="5607AE4B" w14:textId="77777777" w:rsidR="002156D6" w:rsidRDefault="002156D6" w:rsidP="0097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63379" w14:textId="77777777" w:rsidR="002156D6" w:rsidRDefault="002156D6" w:rsidP="00974D02">
      <w:pPr>
        <w:spacing w:after="0" w:line="240" w:lineRule="auto"/>
      </w:pPr>
      <w:r>
        <w:separator/>
      </w:r>
    </w:p>
  </w:footnote>
  <w:footnote w:type="continuationSeparator" w:id="0">
    <w:p w14:paraId="4771CD5F" w14:textId="77777777" w:rsidR="002156D6" w:rsidRDefault="002156D6" w:rsidP="00974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3FF0"/>
    <w:multiLevelType w:val="multilevel"/>
    <w:tmpl w:val="2B6C17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64C96"/>
    <w:multiLevelType w:val="multilevel"/>
    <w:tmpl w:val="B192A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5464E"/>
    <w:multiLevelType w:val="multilevel"/>
    <w:tmpl w:val="CD6C5F7A"/>
    <w:lvl w:ilvl="0">
      <w:start w:val="1"/>
      <w:numFmt w:val="decimal"/>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0E906463"/>
    <w:multiLevelType w:val="multilevel"/>
    <w:tmpl w:val="FC6E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41183"/>
    <w:multiLevelType w:val="multilevel"/>
    <w:tmpl w:val="11E83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F35225"/>
    <w:multiLevelType w:val="multilevel"/>
    <w:tmpl w:val="3690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95793"/>
    <w:multiLevelType w:val="multilevel"/>
    <w:tmpl w:val="B96E1F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8D1FC8"/>
    <w:multiLevelType w:val="multilevel"/>
    <w:tmpl w:val="F17E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7740B"/>
    <w:multiLevelType w:val="multilevel"/>
    <w:tmpl w:val="2694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70E25"/>
    <w:multiLevelType w:val="multilevel"/>
    <w:tmpl w:val="A1B6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370ED5"/>
    <w:multiLevelType w:val="multilevel"/>
    <w:tmpl w:val="58146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2F08A2"/>
    <w:multiLevelType w:val="multilevel"/>
    <w:tmpl w:val="992A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6209D1"/>
    <w:multiLevelType w:val="multilevel"/>
    <w:tmpl w:val="7F1236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863C62"/>
    <w:multiLevelType w:val="multilevel"/>
    <w:tmpl w:val="6CD8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A525D9"/>
    <w:multiLevelType w:val="multilevel"/>
    <w:tmpl w:val="5EF2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DF051D"/>
    <w:multiLevelType w:val="hybridMultilevel"/>
    <w:tmpl w:val="C4986C7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14470B0"/>
    <w:multiLevelType w:val="multilevel"/>
    <w:tmpl w:val="E30CE5D0"/>
    <w:lvl w:ilvl="0">
      <w:start w:val="1"/>
      <w:numFmt w:val="decimal"/>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5908436E"/>
    <w:multiLevelType w:val="multilevel"/>
    <w:tmpl w:val="2196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E96E1A"/>
    <w:multiLevelType w:val="multilevel"/>
    <w:tmpl w:val="6720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71008F"/>
    <w:multiLevelType w:val="multilevel"/>
    <w:tmpl w:val="1C707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764AA3"/>
    <w:multiLevelType w:val="multilevel"/>
    <w:tmpl w:val="28A252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EC47E1"/>
    <w:multiLevelType w:val="multilevel"/>
    <w:tmpl w:val="7C506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C67CD9"/>
    <w:multiLevelType w:val="multilevel"/>
    <w:tmpl w:val="DB52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7"/>
  </w:num>
  <w:num w:numId="4">
    <w:abstractNumId w:val="5"/>
  </w:num>
  <w:num w:numId="5">
    <w:abstractNumId w:val="13"/>
  </w:num>
  <w:num w:numId="6">
    <w:abstractNumId w:val="11"/>
  </w:num>
  <w:num w:numId="7">
    <w:abstractNumId w:val="22"/>
  </w:num>
  <w:num w:numId="8">
    <w:abstractNumId w:val="14"/>
  </w:num>
  <w:num w:numId="9">
    <w:abstractNumId w:val="9"/>
  </w:num>
  <w:num w:numId="10">
    <w:abstractNumId w:val="2"/>
  </w:num>
  <w:num w:numId="11">
    <w:abstractNumId w:val="16"/>
  </w:num>
  <w:num w:numId="12">
    <w:abstractNumId w:val="20"/>
  </w:num>
  <w:num w:numId="13">
    <w:abstractNumId w:val="4"/>
  </w:num>
  <w:num w:numId="14">
    <w:abstractNumId w:val="6"/>
  </w:num>
  <w:num w:numId="15">
    <w:abstractNumId w:val="12"/>
  </w:num>
  <w:num w:numId="16">
    <w:abstractNumId w:val="1"/>
  </w:num>
  <w:num w:numId="17">
    <w:abstractNumId w:val="21"/>
  </w:num>
  <w:num w:numId="18">
    <w:abstractNumId w:val="18"/>
  </w:num>
  <w:num w:numId="19">
    <w:abstractNumId w:val="10"/>
  </w:num>
  <w:num w:numId="20">
    <w:abstractNumId w:val="7"/>
  </w:num>
  <w:num w:numId="21">
    <w:abstractNumId w:val="19"/>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828"/>
    <w:rsid w:val="00002C64"/>
    <w:rsid w:val="00031571"/>
    <w:rsid w:val="00041B89"/>
    <w:rsid w:val="00077E40"/>
    <w:rsid w:val="00077F5D"/>
    <w:rsid w:val="00081DCF"/>
    <w:rsid w:val="000A046A"/>
    <w:rsid w:val="000C7901"/>
    <w:rsid w:val="000D23A7"/>
    <w:rsid w:val="000F491D"/>
    <w:rsid w:val="00121DAB"/>
    <w:rsid w:val="00166312"/>
    <w:rsid w:val="001674BB"/>
    <w:rsid w:val="001B1CA9"/>
    <w:rsid w:val="001C5C6A"/>
    <w:rsid w:val="00214CEF"/>
    <w:rsid w:val="002156D6"/>
    <w:rsid w:val="002157E9"/>
    <w:rsid w:val="0025472C"/>
    <w:rsid w:val="002803C0"/>
    <w:rsid w:val="00280742"/>
    <w:rsid w:val="00280B23"/>
    <w:rsid w:val="00296500"/>
    <w:rsid w:val="002B0109"/>
    <w:rsid w:val="002B0635"/>
    <w:rsid w:val="002C0337"/>
    <w:rsid w:val="002C1246"/>
    <w:rsid w:val="002F6A3C"/>
    <w:rsid w:val="00307D52"/>
    <w:rsid w:val="0032684C"/>
    <w:rsid w:val="0033335C"/>
    <w:rsid w:val="003416E7"/>
    <w:rsid w:val="00342DF9"/>
    <w:rsid w:val="00355096"/>
    <w:rsid w:val="00360DCD"/>
    <w:rsid w:val="00363EC2"/>
    <w:rsid w:val="00380373"/>
    <w:rsid w:val="003900C3"/>
    <w:rsid w:val="00396C67"/>
    <w:rsid w:val="003A26D6"/>
    <w:rsid w:val="003B3F4F"/>
    <w:rsid w:val="003D35C1"/>
    <w:rsid w:val="003F7AAA"/>
    <w:rsid w:val="00424B7C"/>
    <w:rsid w:val="0044584F"/>
    <w:rsid w:val="00470C95"/>
    <w:rsid w:val="00471EB5"/>
    <w:rsid w:val="004775DB"/>
    <w:rsid w:val="0048139A"/>
    <w:rsid w:val="0049481F"/>
    <w:rsid w:val="00494956"/>
    <w:rsid w:val="004E0346"/>
    <w:rsid w:val="004F0F12"/>
    <w:rsid w:val="004F202B"/>
    <w:rsid w:val="005509AE"/>
    <w:rsid w:val="00557120"/>
    <w:rsid w:val="00557BA9"/>
    <w:rsid w:val="005658E9"/>
    <w:rsid w:val="005B1734"/>
    <w:rsid w:val="005B77E1"/>
    <w:rsid w:val="005D04F8"/>
    <w:rsid w:val="005D1377"/>
    <w:rsid w:val="00604F56"/>
    <w:rsid w:val="00612C55"/>
    <w:rsid w:val="00623600"/>
    <w:rsid w:val="0062648A"/>
    <w:rsid w:val="00627C3B"/>
    <w:rsid w:val="006533FC"/>
    <w:rsid w:val="006715B1"/>
    <w:rsid w:val="006817A8"/>
    <w:rsid w:val="006A0E2A"/>
    <w:rsid w:val="006B227E"/>
    <w:rsid w:val="006C1DAE"/>
    <w:rsid w:val="006C7DA7"/>
    <w:rsid w:val="006D382E"/>
    <w:rsid w:val="0071345C"/>
    <w:rsid w:val="007213A1"/>
    <w:rsid w:val="00741865"/>
    <w:rsid w:val="00745989"/>
    <w:rsid w:val="0076004E"/>
    <w:rsid w:val="00764178"/>
    <w:rsid w:val="007A2CCE"/>
    <w:rsid w:val="007A743A"/>
    <w:rsid w:val="007C52B7"/>
    <w:rsid w:val="007E643C"/>
    <w:rsid w:val="0082184F"/>
    <w:rsid w:val="00842732"/>
    <w:rsid w:val="00851A3F"/>
    <w:rsid w:val="00874579"/>
    <w:rsid w:val="00884E30"/>
    <w:rsid w:val="00891C9A"/>
    <w:rsid w:val="008A479D"/>
    <w:rsid w:val="008A4E8A"/>
    <w:rsid w:val="00906DEF"/>
    <w:rsid w:val="00944F2A"/>
    <w:rsid w:val="00951737"/>
    <w:rsid w:val="009607A4"/>
    <w:rsid w:val="00974D02"/>
    <w:rsid w:val="00A60EB5"/>
    <w:rsid w:val="00A82B20"/>
    <w:rsid w:val="00A86F5F"/>
    <w:rsid w:val="00A95E9C"/>
    <w:rsid w:val="00AE1CC3"/>
    <w:rsid w:val="00AE5384"/>
    <w:rsid w:val="00B11F96"/>
    <w:rsid w:val="00B24F11"/>
    <w:rsid w:val="00B345A0"/>
    <w:rsid w:val="00B6493F"/>
    <w:rsid w:val="00B674E6"/>
    <w:rsid w:val="00B761D7"/>
    <w:rsid w:val="00B83BBD"/>
    <w:rsid w:val="00BA067F"/>
    <w:rsid w:val="00BA0E31"/>
    <w:rsid w:val="00BA63CF"/>
    <w:rsid w:val="00BA7B2D"/>
    <w:rsid w:val="00BB3D28"/>
    <w:rsid w:val="00BC1E92"/>
    <w:rsid w:val="00BD02C4"/>
    <w:rsid w:val="00BE1BE1"/>
    <w:rsid w:val="00BE5B65"/>
    <w:rsid w:val="00BF7AB4"/>
    <w:rsid w:val="00C12AF1"/>
    <w:rsid w:val="00C206A6"/>
    <w:rsid w:val="00C529FC"/>
    <w:rsid w:val="00C603F3"/>
    <w:rsid w:val="00C66CB6"/>
    <w:rsid w:val="00C95E67"/>
    <w:rsid w:val="00CA6B41"/>
    <w:rsid w:val="00CC4F39"/>
    <w:rsid w:val="00CE6A6E"/>
    <w:rsid w:val="00CE79FF"/>
    <w:rsid w:val="00D06828"/>
    <w:rsid w:val="00D133B4"/>
    <w:rsid w:val="00D263E1"/>
    <w:rsid w:val="00D67A95"/>
    <w:rsid w:val="00D86D3A"/>
    <w:rsid w:val="00D90699"/>
    <w:rsid w:val="00D95F46"/>
    <w:rsid w:val="00DA5F97"/>
    <w:rsid w:val="00DF5685"/>
    <w:rsid w:val="00E05B42"/>
    <w:rsid w:val="00E34AFE"/>
    <w:rsid w:val="00E41429"/>
    <w:rsid w:val="00E41B91"/>
    <w:rsid w:val="00E434C7"/>
    <w:rsid w:val="00E4738B"/>
    <w:rsid w:val="00E53479"/>
    <w:rsid w:val="00E61D74"/>
    <w:rsid w:val="00EB64E2"/>
    <w:rsid w:val="00ED155C"/>
    <w:rsid w:val="00F20490"/>
    <w:rsid w:val="00F230BB"/>
    <w:rsid w:val="00F33CF3"/>
    <w:rsid w:val="00F76655"/>
    <w:rsid w:val="00FA11AB"/>
    <w:rsid w:val="00FA2020"/>
    <w:rsid w:val="00FA53A2"/>
    <w:rsid w:val="00FB1170"/>
    <w:rsid w:val="00FB6B07"/>
    <w:rsid w:val="00FC6BBD"/>
    <w:rsid w:val="00FE0B40"/>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4E80E7"/>
  <w15:chartTrackingRefBased/>
  <w15:docId w15:val="{69898CBD-23B5-4EDA-A4C5-57CF1ED4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828"/>
  </w:style>
  <w:style w:type="paragraph" w:styleId="Heading1">
    <w:name w:val="heading 1"/>
    <w:basedOn w:val="Normal"/>
    <w:next w:val="Normal"/>
    <w:link w:val="Heading1Char"/>
    <w:uiPriority w:val="9"/>
    <w:qFormat/>
    <w:rsid w:val="00D068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68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65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82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06828"/>
    <w:pPr>
      <w:outlineLvl w:val="9"/>
    </w:pPr>
  </w:style>
  <w:style w:type="character" w:customStyle="1" w:styleId="Heading2Char">
    <w:name w:val="Heading 2 Char"/>
    <w:basedOn w:val="DefaultParagraphFont"/>
    <w:link w:val="Heading2"/>
    <w:uiPriority w:val="9"/>
    <w:rsid w:val="00D0682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D06828"/>
    <w:pPr>
      <w:spacing w:after="100"/>
      <w:ind w:left="220"/>
    </w:pPr>
  </w:style>
  <w:style w:type="character" w:styleId="Hyperlink">
    <w:name w:val="Hyperlink"/>
    <w:basedOn w:val="DefaultParagraphFont"/>
    <w:uiPriority w:val="99"/>
    <w:unhideWhenUsed/>
    <w:rsid w:val="00D06828"/>
    <w:rPr>
      <w:color w:val="0563C1" w:themeColor="hyperlink"/>
      <w:u w:val="single"/>
    </w:rPr>
  </w:style>
  <w:style w:type="character" w:customStyle="1" w:styleId="Heading3Char">
    <w:name w:val="Heading 3 Char"/>
    <w:basedOn w:val="DefaultParagraphFont"/>
    <w:link w:val="Heading3"/>
    <w:uiPriority w:val="9"/>
    <w:rsid w:val="00296500"/>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96500"/>
    <w:pPr>
      <w:spacing w:after="100"/>
      <w:ind w:left="440"/>
    </w:pPr>
  </w:style>
  <w:style w:type="paragraph" w:styleId="NormalWeb">
    <w:name w:val="Normal (Web)"/>
    <w:basedOn w:val="Normal"/>
    <w:uiPriority w:val="99"/>
    <w:unhideWhenUsed/>
    <w:rsid w:val="00974D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34C7"/>
    <w:rPr>
      <w:b/>
      <w:bCs/>
    </w:rPr>
  </w:style>
  <w:style w:type="character" w:customStyle="1" w:styleId="ms-rtefontsize-1">
    <w:name w:val="ms-rtefontsize-1"/>
    <w:basedOn w:val="DefaultParagraphFont"/>
    <w:rsid w:val="005B1734"/>
  </w:style>
  <w:style w:type="paragraph" w:styleId="BalloonText">
    <w:name w:val="Balloon Text"/>
    <w:basedOn w:val="Normal"/>
    <w:link w:val="BalloonTextChar"/>
    <w:uiPriority w:val="99"/>
    <w:semiHidden/>
    <w:unhideWhenUsed/>
    <w:rsid w:val="00AE5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384"/>
    <w:rPr>
      <w:rFonts w:ascii="Segoe UI" w:hAnsi="Segoe UI" w:cs="Segoe UI"/>
      <w:sz w:val="18"/>
      <w:szCs w:val="18"/>
    </w:rPr>
  </w:style>
  <w:style w:type="character" w:styleId="FollowedHyperlink">
    <w:name w:val="FollowedHyperlink"/>
    <w:basedOn w:val="DefaultParagraphFont"/>
    <w:uiPriority w:val="99"/>
    <w:semiHidden/>
    <w:unhideWhenUsed/>
    <w:rsid w:val="00CA6B41"/>
    <w:rPr>
      <w:color w:val="954F72" w:themeColor="followedHyperlink"/>
      <w:u w:val="single"/>
    </w:rPr>
  </w:style>
  <w:style w:type="character" w:styleId="CommentReference">
    <w:name w:val="annotation reference"/>
    <w:basedOn w:val="DefaultParagraphFont"/>
    <w:uiPriority w:val="99"/>
    <w:semiHidden/>
    <w:unhideWhenUsed/>
    <w:rsid w:val="00741865"/>
    <w:rPr>
      <w:sz w:val="16"/>
      <w:szCs w:val="16"/>
    </w:rPr>
  </w:style>
  <w:style w:type="paragraph" w:styleId="CommentText">
    <w:name w:val="annotation text"/>
    <w:basedOn w:val="Normal"/>
    <w:link w:val="CommentTextChar"/>
    <w:uiPriority w:val="99"/>
    <w:semiHidden/>
    <w:unhideWhenUsed/>
    <w:rsid w:val="00741865"/>
    <w:pPr>
      <w:spacing w:line="240" w:lineRule="auto"/>
    </w:pPr>
    <w:rPr>
      <w:sz w:val="20"/>
      <w:szCs w:val="20"/>
    </w:rPr>
  </w:style>
  <w:style w:type="character" w:customStyle="1" w:styleId="CommentTextChar">
    <w:name w:val="Comment Text Char"/>
    <w:basedOn w:val="DefaultParagraphFont"/>
    <w:link w:val="CommentText"/>
    <w:uiPriority w:val="99"/>
    <w:semiHidden/>
    <w:rsid w:val="00741865"/>
    <w:rPr>
      <w:sz w:val="20"/>
      <w:szCs w:val="20"/>
    </w:rPr>
  </w:style>
  <w:style w:type="paragraph" w:styleId="CommentSubject">
    <w:name w:val="annotation subject"/>
    <w:basedOn w:val="CommentText"/>
    <w:next w:val="CommentText"/>
    <w:link w:val="CommentSubjectChar"/>
    <w:uiPriority w:val="99"/>
    <w:semiHidden/>
    <w:unhideWhenUsed/>
    <w:rsid w:val="00741865"/>
    <w:rPr>
      <w:b/>
      <w:bCs/>
    </w:rPr>
  </w:style>
  <w:style w:type="character" w:customStyle="1" w:styleId="CommentSubjectChar">
    <w:name w:val="Comment Subject Char"/>
    <w:basedOn w:val="CommentTextChar"/>
    <w:link w:val="CommentSubject"/>
    <w:uiPriority w:val="99"/>
    <w:semiHidden/>
    <w:rsid w:val="00741865"/>
    <w:rPr>
      <w:b/>
      <w:bCs/>
      <w:sz w:val="20"/>
      <w:szCs w:val="20"/>
    </w:rPr>
  </w:style>
  <w:style w:type="character" w:styleId="UnresolvedMention">
    <w:name w:val="Unresolved Mention"/>
    <w:basedOn w:val="DefaultParagraphFont"/>
    <w:uiPriority w:val="99"/>
    <w:semiHidden/>
    <w:unhideWhenUsed/>
    <w:rsid w:val="00280B23"/>
    <w:rPr>
      <w:color w:val="605E5C"/>
      <w:shd w:val="clear" w:color="auto" w:fill="E1DFDD"/>
    </w:rPr>
  </w:style>
  <w:style w:type="paragraph" w:styleId="Revision">
    <w:name w:val="Revision"/>
    <w:hidden/>
    <w:uiPriority w:val="99"/>
    <w:semiHidden/>
    <w:rsid w:val="00B345A0"/>
    <w:pPr>
      <w:spacing w:after="0" w:line="240" w:lineRule="auto"/>
    </w:pPr>
  </w:style>
  <w:style w:type="paragraph" w:styleId="TOC1">
    <w:name w:val="toc 1"/>
    <w:basedOn w:val="Normal"/>
    <w:next w:val="Normal"/>
    <w:autoRedefine/>
    <w:uiPriority w:val="39"/>
    <w:unhideWhenUsed/>
    <w:rsid w:val="00B761D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6759">
      <w:bodyDiv w:val="1"/>
      <w:marLeft w:val="0"/>
      <w:marRight w:val="0"/>
      <w:marTop w:val="0"/>
      <w:marBottom w:val="0"/>
      <w:divBdr>
        <w:top w:val="none" w:sz="0" w:space="0" w:color="auto"/>
        <w:left w:val="none" w:sz="0" w:space="0" w:color="auto"/>
        <w:bottom w:val="none" w:sz="0" w:space="0" w:color="auto"/>
        <w:right w:val="none" w:sz="0" w:space="0" w:color="auto"/>
      </w:divBdr>
    </w:div>
    <w:div w:id="32001539">
      <w:bodyDiv w:val="1"/>
      <w:marLeft w:val="0"/>
      <w:marRight w:val="0"/>
      <w:marTop w:val="0"/>
      <w:marBottom w:val="0"/>
      <w:divBdr>
        <w:top w:val="none" w:sz="0" w:space="0" w:color="auto"/>
        <w:left w:val="none" w:sz="0" w:space="0" w:color="auto"/>
        <w:bottom w:val="none" w:sz="0" w:space="0" w:color="auto"/>
        <w:right w:val="none" w:sz="0" w:space="0" w:color="auto"/>
      </w:divBdr>
    </w:div>
    <w:div w:id="70393357">
      <w:bodyDiv w:val="1"/>
      <w:marLeft w:val="0"/>
      <w:marRight w:val="0"/>
      <w:marTop w:val="0"/>
      <w:marBottom w:val="0"/>
      <w:divBdr>
        <w:top w:val="none" w:sz="0" w:space="0" w:color="auto"/>
        <w:left w:val="none" w:sz="0" w:space="0" w:color="auto"/>
        <w:bottom w:val="none" w:sz="0" w:space="0" w:color="auto"/>
        <w:right w:val="none" w:sz="0" w:space="0" w:color="auto"/>
      </w:divBdr>
    </w:div>
    <w:div w:id="79522060">
      <w:bodyDiv w:val="1"/>
      <w:marLeft w:val="0"/>
      <w:marRight w:val="0"/>
      <w:marTop w:val="0"/>
      <w:marBottom w:val="0"/>
      <w:divBdr>
        <w:top w:val="none" w:sz="0" w:space="0" w:color="auto"/>
        <w:left w:val="none" w:sz="0" w:space="0" w:color="auto"/>
        <w:bottom w:val="none" w:sz="0" w:space="0" w:color="auto"/>
        <w:right w:val="none" w:sz="0" w:space="0" w:color="auto"/>
      </w:divBdr>
    </w:div>
    <w:div w:id="96873361">
      <w:bodyDiv w:val="1"/>
      <w:marLeft w:val="0"/>
      <w:marRight w:val="0"/>
      <w:marTop w:val="0"/>
      <w:marBottom w:val="0"/>
      <w:divBdr>
        <w:top w:val="none" w:sz="0" w:space="0" w:color="auto"/>
        <w:left w:val="none" w:sz="0" w:space="0" w:color="auto"/>
        <w:bottom w:val="none" w:sz="0" w:space="0" w:color="auto"/>
        <w:right w:val="none" w:sz="0" w:space="0" w:color="auto"/>
      </w:divBdr>
    </w:div>
    <w:div w:id="201984621">
      <w:bodyDiv w:val="1"/>
      <w:marLeft w:val="0"/>
      <w:marRight w:val="0"/>
      <w:marTop w:val="0"/>
      <w:marBottom w:val="0"/>
      <w:divBdr>
        <w:top w:val="none" w:sz="0" w:space="0" w:color="auto"/>
        <w:left w:val="none" w:sz="0" w:space="0" w:color="auto"/>
        <w:bottom w:val="none" w:sz="0" w:space="0" w:color="auto"/>
        <w:right w:val="none" w:sz="0" w:space="0" w:color="auto"/>
      </w:divBdr>
    </w:div>
    <w:div w:id="228079993">
      <w:bodyDiv w:val="1"/>
      <w:marLeft w:val="0"/>
      <w:marRight w:val="0"/>
      <w:marTop w:val="0"/>
      <w:marBottom w:val="0"/>
      <w:divBdr>
        <w:top w:val="none" w:sz="0" w:space="0" w:color="auto"/>
        <w:left w:val="none" w:sz="0" w:space="0" w:color="auto"/>
        <w:bottom w:val="none" w:sz="0" w:space="0" w:color="auto"/>
        <w:right w:val="none" w:sz="0" w:space="0" w:color="auto"/>
      </w:divBdr>
    </w:div>
    <w:div w:id="354581859">
      <w:bodyDiv w:val="1"/>
      <w:marLeft w:val="0"/>
      <w:marRight w:val="0"/>
      <w:marTop w:val="0"/>
      <w:marBottom w:val="0"/>
      <w:divBdr>
        <w:top w:val="none" w:sz="0" w:space="0" w:color="auto"/>
        <w:left w:val="none" w:sz="0" w:space="0" w:color="auto"/>
        <w:bottom w:val="none" w:sz="0" w:space="0" w:color="auto"/>
        <w:right w:val="none" w:sz="0" w:space="0" w:color="auto"/>
      </w:divBdr>
    </w:div>
    <w:div w:id="484324036">
      <w:bodyDiv w:val="1"/>
      <w:marLeft w:val="0"/>
      <w:marRight w:val="0"/>
      <w:marTop w:val="0"/>
      <w:marBottom w:val="0"/>
      <w:divBdr>
        <w:top w:val="none" w:sz="0" w:space="0" w:color="auto"/>
        <w:left w:val="none" w:sz="0" w:space="0" w:color="auto"/>
        <w:bottom w:val="none" w:sz="0" w:space="0" w:color="auto"/>
        <w:right w:val="none" w:sz="0" w:space="0" w:color="auto"/>
      </w:divBdr>
    </w:div>
    <w:div w:id="550269334">
      <w:bodyDiv w:val="1"/>
      <w:marLeft w:val="0"/>
      <w:marRight w:val="0"/>
      <w:marTop w:val="0"/>
      <w:marBottom w:val="0"/>
      <w:divBdr>
        <w:top w:val="none" w:sz="0" w:space="0" w:color="auto"/>
        <w:left w:val="none" w:sz="0" w:space="0" w:color="auto"/>
        <w:bottom w:val="none" w:sz="0" w:space="0" w:color="auto"/>
        <w:right w:val="none" w:sz="0" w:space="0" w:color="auto"/>
      </w:divBdr>
    </w:div>
    <w:div w:id="567149894">
      <w:bodyDiv w:val="1"/>
      <w:marLeft w:val="0"/>
      <w:marRight w:val="0"/>
      <w:marTop w:val="0"/>
      <w:marBottom w:val="0"/>
      <w:divBdr>
        <w:top w:val="none" w:sz="0" w:space="0" w:color="auto"/>
        <w:left w:val="none" w:sz="0" w:space="0" w:color="auto"/>
        <w:bottom w:val="none" w:sz="0" w:space="0" w:color="auto"/>
        <w:right w:val="none" w:sz="0" w:space="0" w:color="auto"/>
      </w:divBdr>
    </w:div>
    <w:div w:id="618604125">
      <w:bodyDiv w:val="1"/>
      <w:marLeft w:val="0"/>
      <w:marRight w:val="0"/>
      <w:marTop w:val="0"/>
      <w:marBottom w:val="0"/>
      <w:divBdr>
        <w:top w:val="none" w:sz="0" w:space="0" w:color="auto"/>
        <w:left w:val="none" w:sz="0" w:space="0" w:color="auto"/>
        <w:bottom w:val="none" w:sz="0" w:space="0" w:color="auto"/>
        <w:right w:val="none" w:sz="0" w:space="0" w:color="auto"/>
      </w:divBdr>
    </w:div>
    <w:div w:id="634455012">
      <w:bodyDiv w:val="1"/>
      <w:marLeft w:val="0"/>
      <w:marRight w:val="0"/>
      <w:marTop w:val="0"/>
      <w:marBottom w:val="0"/>
      <w:divBdr>
        <w:top w:val="none" w:sz="0" w:space="0" w:color="auto"/>
        <w:left w:val="none" w:sz="0" w:space="0" w:color="auto"/>
        <w:bottom w:val="none" w:sz="0" w:space="0" w:color="auto"/>
        <w:right w:val="none" w:sz="0" w:space="0" w:color="auto"/>
      </w:divBdr>
    </w:div>
    <w:div w:id="660624397">
      <w:bodyDiv w:val="1"/>
      <w:marLeft w:val="0"/>
      <w:marRight w:val="0"/>
      <w:marTop w:val="0"/>
      <w:marBottom w:val="0"/>
      <w:divBdr>
        <w:top w:val="none" w:sz="0" w:space="0" w:color="auto"/>
        <w:left w:val="none" w:sz="0" w:space="0" w:color="auto"/>
        <w:bottom w:val="none" w:sz="0" w:space="0" w:color="auto"/>
        <w:right w:val="none" w:sz="0" w:space="0" w:color="auto"/>
      </w:divBdr>
    </w:div>
    <w:div w:id="710032873">
      <w:bodyDiv w:val="1"/>
      <w:marLeft w:val="0"/>
      <w:marRight w:val="0"/>
      <w:marTop w:val="0"/>
      <w:marBottom w:val="0"/>
      <w:divBdr>
        <w:top w:val="none" w:sz="0" w:space="0" w:color="auto"/>
        <w:left w:val="none" w:sz="0" w:space="0" w:color="auto"/>
        <w:bottom w:val="none" w:sz="0" w:space="0" w:color="auto"/>
        <w:right w:val="none" w:sz="0" w:space="0" w:color="auto"/>
      </w:divBdr>
    </w:div>
    <w:div w:id="796021497">
      <w:bodyDiv w:val="1"/>
      <w:marLeft w:val="0"/>
      <w:marRight w:val="0"/>
      <w:marTop w:val="0"/>
      <w:marBottom w:val="0"/>
      <w:divBdr>
        <w:top w:val="none" w:sz="0" w:space="0" w:color="auto"/>
        <w:left w:val="none" w:sz="0" w:space="0" w:color="auto"/>
        <w:bottom w:val="none" w:sz="0" w:space="0" w:color="auto"/>
        <w:right w:val="none" w:sz="0" w:space="0" w:color="auto"/>
      </w:divBdr>
    </w:div>
    <w:div w:id="836654110">
      <w:bodyDiv w:val="1"/>
      <w:marLeft w:val="0"/>
      <w:marRight w:val="0"/>
      <w:marTop w:val="0"/>
      <w:marBottom w:val="0"/>
      <w:divBdr>
        <w:top w:val="none" w:sz="0" w:space="0" w:color="auto"/>
        <w:left w:val="none" w:sz="0" w:space="0" w:color="auto"/>
        <w:bottom w:val="none" w:sz="0" w:space="0" w:color="auto"/>
        <w:right w:val="none" w:sz="0" w:space="0" w:color="auto"/>
      </w:divBdr>
    </w:div>
    <w:div w:id="872153377">
      <w:bodyDiv w:val="1"/>
      <w:marLeft w:val="0"/>
      <w:marRight w:val="0"/>
      <w:marTop w:val="0"/>
      <w:marBottom w:val="0"/>
      <w:divBdr>
        <w:top w:val="none" w:sz="0" w:space="0" w:color="auto"/>
        <w:left w:val="none" w:sz="0" w:space="0" w:color="auto"/>
        <w:bottom w:val="none" w:sz="0" w:space="0" w:color="auto"/>
        <w:right w:val="none" w:sz="0" w:space="0" w:color="auto"/>
      </w:divBdr>
    </w:div>
    <w:div w:id="1019695300">
      <w:bodyDiv w:val="1"/>
      <w:marLeft w:val="0"/>
      <w:marRight w:val="0"/>
      <w:marTop w:val="0"/>
      <w:marBottom w:val="0"/>
      <w:divBdr>
        <w:top w:val="none" w:sz="0" w:space="0" w:color="auto"/>
        <w:left w:val="none" w:sz="0" w:space="0" w:color="auto"/>
        <w:bottom w:val="none" w:sz="0" w:space="0" w:color="auto"/>
        <w:right w:val="none" w:sz="0" w:space="0" w:color="auto"/>
      </w:divBdr>
      <w:divsChild>
        <w:div w:id="1665477043">
          <w:marLeft w:val="0"/>
          <w:marRight w:val="0"/>
          <w:marTop w:val="0"/>
          <w:marBottom w:val="0"/>
          <w:divBdr>
            <w:top w:val="none" w:sz="0" w:space="0" w:color="auto"/>
            <w:left w:val="none" w:sz="0" w:space="0" w:color="auto"/>
            <w:bottom w:val="none" w:sz="0" w:space="0" w:color="auto"/>
            <w:right w:val="none" w:sz="0" w:space="0" w:color="auto"/>
          </w:divBdr>
          <w:divsChild>
            <w:div w:id="472715568">
              <w:marLeft w:val="0"/>
              <w:marRight w:val="0"/>
              <w:marTop w:val="0"/>
              <w:marBottom w:val="0"/>
              <w:divBdr>
                <w:top w:val="none" w:sz="0" w:space="0" w:color="auto"/>
                <w:left w:val="none" w:sz="0" w:space="0" w:color="auto"/>
                <w:bottom w:val="none" w:sz="0" w:space="0" w:color="auto"/>
                <w:right w:val="none" w:sz="0" w:space="0" w:color="auto"/>
              </w:divBdr>
              <w:divsChild>
                <w:div w:id="1922061839">
                  <w:marLeft w:val="0"/>
                  <w:marRight w:val="0"/>
                  <w:marTop w:val="0"/>
                  <w:marBottom w:val="0"/>
                  <w:divBdr>
                    <w:top w:val="none" w:sz="0" w:space="0" w:color="auto"/>
                    <w:left w:val="none" w:sz="0" w:space="0" w:color="auto"/>
                    <w:bottom w:val="none" w:sz="0" w:space="0" w:color="auto"/>
                    <w:right w:val="none" w:sz="0" w:space="0" w:color="auto"/>
                  </w:divBdr>
                  <w:divsChild>
                    <w:div w:id="321280559">
                      <w:marLeft w:val="0"/>
                      <w:marRight w:val="0"/>
                      <w:marTop w:val="225"/>
                      <w:marBottom w:val="0"/>
                      <w:divBdr>
                        <w:top w:val="none" w:sz="0" w:space="0" w:color="auto"/>
                        <w:left w:val="none" w:sz="0" w:space="0" w:color="auto"/>
                        <w:bottom w:val="none" w:sz="0" w:space="0" w:color="auto"/>
                        <w:right w:val="none" w:sz="0" w:space="0" w:color="auto"/>
                      </w:divBdr>
                      <w:divsChild>
                        <w:div w:id="1070076516">
                          <w:marLeft w:val="0"/>
                          <w:marRight w:val="0"/>
                          <w:marTop w:val="0"/>
                          <w:marBottom w:val="0"/>
                          <w:divBdr>
                            <w:top w:val="none" w:sz="0" w:space="0" w:color="auto"/>
                            <w:left w:val="none" w:sz="0" w:space="0" w:color="auto"/>
                            <w:bottom w:val="none" w:sz="0" w:space="0" w:color="auto"/>
                            <w:right w:val="none" w:sz="0" w:space="0" w:color="auto"/>
                          </w:divBdr>
                          <w:divsChild>
                            <w:div w:id="114963349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827372">
      <w:bodyDiv w:val="1"/>
      <w:marLeft w:val="0"/>
      <w:marRight w:val="0"/>
      <w:marTop w:val="0"/>
      <w:marBottom w:val="0"/>
      <w:divBdr>
        <w:top w:val="none" w:sz="0" w:space="0" w:color="auto"/>
        <w:left w:val="none" w:sz="0" w:space="0" w:color="auto"/>
        <w:bottom w:val="none" w:sz="0" w:space="0" w:color="auto"/>
        <w:right w:val="none" w:sz="0" w:space="0" w:color="auto"/>
      </w:divBdr>
    </w:div>
    <w:div w:id="1262638868">
      <w:bodyDiv w:val="1"/>
      <w:marLeft w:val="0"/>
      <w:marRight w:val="0"/>
      <w:marTop w:val="0"/>
      <w:marBottom w:val="0"/>
      <w:divBdr>
        <w:top w:val="none" w:sz="0" w:space="0" w:color="auto"/>
        <w:left w:val="none" w:sz="0" w:space="0" w:color="auto"/>
        <w:bottom w:val="none" w:sz="0" w:space="0" w:color="auto"/>
        <w:right w:val="none" w:sz="0" w:space="0" w:color="auto"/>
      </w:divBdr>
    </w:div>
    <w:div w:id="1375999895">
      <w:bodyDiv w:val="1"/>
      <w:marLeft w:val="0"/>
      <w:marRight w:val="0"/>
      <w:marTop w:val="0"/>
      <w:marBottom w:val="0"/>
      <w:divBdr>
        <w:top w:val="none" w:sz="0" w:space="0" w:color="auto"/>
        <w:left w:val="none" w:sz="0" w:space="0" w:color="auto"/>
        <w:bottom w:val="none" w:sz="0" w:space="0" w:color="auto"/>
        <w:right w:val="none" w:sz="0" w:space="0" w:color="auto"/>
      </w:divBdr>
    </w:div>
    <w:div w:id="1412434851">
      <w:bodyDiv w:val="1"/>
      <w:marLeft w:val="0"/>
      <w:marRight w:val="0"/>
      <w:marTop w:val="0"/>
      <w:marBottom w:val="0"/>
      <w:divBdr>
        <w:top w:val="none" w:sz="0" w:space="0" w:color="auto"/>
        <w:left w:val="none" w:sz="0" w:space="0" w:color="auto"/>
        <w:bottom w:val="none" w:sz="0" w:space="0" w:color="auto"/>
        <w:right w:val="none" w:sz="0" w:space="0" w:color="auto"/>
      </w:divBdr>
      <w:divsChild>
        <w:div w:id="1311592426">
          <w:marLeft w:val="0"/>
          <w:marRight w:val="0"/>
          <w:marTop w:val="0"/>
          <w:marBottom w:val="0"/>
          <w:divBdr>
            <w:top w:val="none" w:sz="0" w:space="0" w:color="auto"/>
            <w:left w:val="none" w:sz="0" w:space="0" w:color="auto"/>
            <w:bottom w:val="none" w:sz="0" w:space="0" w:color="auto"/>
            <w:right w:val="none" w:sz="0" w:space="0" w:color="auto"/>
          </w:divBdr>
          <w:divsChild>
            <w:div w:id="1963918832">
              <w:marLeft w:val="0"/>
              <w:marRight w:val="0"/>
              <w:marTop w:val="0"/>
              <w:marBottom w:val="0"/>
              <w:divBdr>
                <w:top w:val="none" w:sz="0" w:space="0" w:color="auto"/>
                <w:left w:val="none" w:sz="0" w:space="0" w:color="auto"/>
                <w:bottom w:val="none" w:sz="0" w:space="0" w:color="auto"/>
                <w:right w:val="none" w:sz="0" w:space="0" w:color="auto"/>
              </w:divBdr>
              <w:divsChild>
                <w:div w:id="745372800">
                  <w:marLeft w:val="0"/>
                  <w:marRight w:val="0"/>
                  <w:marTop w:val="0"/>
                  <w:marBottom w:val="0"/>
                  <w:divBdr>
                    <w:top w:val="none" w:sz="0" w:space="0" w:color="auto"/>
                    <w:left w:val="none" w:sz="0" w:space="0" w:color="auto"/>
                    <w:bottom w:val="none" w:sz="0" w:space="0" w:color="auto"/>
                    <w:right w:val="none" w:sz="0" w:space="0" w:color="auto"/>
                  </w:divBdr>
                  <w:divsChild>
                    <w:div w:id="356659902">
                      <w:marLeft w:val="0"/>
                      <w:marRight w:val="0"/>
                      <w:marTop w:val="225"/>
                      <w:marBottom w:val="0"/>
                      <w:divBdr>
                        <w:top w:val="none" w:sz="0" w:space="0" w:color="auto"/>
                        <w:left w:val="none" w:sz="0" w:space="0" w:color="auto"/>
                        <w:bottom w:val="none" w:sz="0" w:space="0" w:color="auto"/>
                        <w:right w:val="none" w:sz="0" w:space="0" w:color="auto"/>
                      </w:divBdr>
                      <w:divsChild>
                        <w:div w:id="725833077">
                          <w:marLeft w:val="0"/>
                          <w:marRight w:val="0"/>
                          <w:marTop w:val="0"/>
                          <w:marBottom w:val="0"/>
                          <w:divBdr>
                            <w:top w:val="none" w:sz="0" w:space="0" w:color="auto"/>
                            <w:left w:val="none" w:sz="0" w:space="0" w:color="auto"/>
                            <w:bottom w:val="none" w:sz="0" w:space="0" w:color="auto"/>
                            <w:right w:val="none" w:sz="0" w:space="0" w:color="auto"/>
                          </w:divBdr>
                          <w:divsChild>
                            <w:div w:id="102265321">
                              <w:marLeft w:val="0"/>
                              <w:marRight w:val="0"/>
                              <w:marTop w:val="330"/>
                              <w:marBottom w:val="0"/>
                              <w:divBdr>
                                <w:top w:val="none" w:sz="0" w:space="0" w:color="auto"/>
                                <w:left w:val="none" w:sz="0" w:space="0" w:color="auto"/>
                                <w:bottom w:val="none" w:sz="0" w:space="0" w:color="auto"/>
                                <w:right w:val="none" w:sz="0" w:space="0" w:color="auto"/>
                              </w:divBdr>
                              <w:divsChild>
                                <w:div w:id="17753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704581">
      <w:bodyDiv w:val="1"/>
      <w:marLeft w:val="0"/>
      <w:marRight w:val="0"/>
      <w:marTop w:val="0"/>
      <w:marBottom w:val="0"/>
      <w:divBdr>
        <w:top w:val="none" w:sz="0" w:space="0" w:color="auto"/>
        <w:left w:val="none" w:sz="0" w:space="0" w:color="auto"/>
        <w:bottom w:val="none" w:sz="0" w:space="0" w:color="auto"/>
        <w:right w:val="none" w:sz="0" w:space="0" w:color="auto"/>
      </w:divBdr>
    </w:div>
    <w:div w:id="1454599173">
      <w:bodyDiv w:val="1"/>
      <w:marLeft w:val="0"/>
      <w:marRight w:val="0"/>
      <w:marTop w:val="0"/>
      <w:marBottom w:val="0"/>
      <w:divBdr>
        <w:top w:val="none" w:sz="0" w:space="0" w:color="auto"/>
        <w:left w:val="none" w:sz="0" w:space="0" w:color="auto"/>
        <w:bottom w:val="none" w:sz="0" w:space="0" w:color="auto"/>
        <w:right w:val="none" w:sz="0" w:space="0" w:color="auto"/>
      </w:divBdr>
    </w:div>
    <w:div w:id="1518350212">
      <w:bodyDiv w:val="1"/>
      <w:marLeft w:val="0"/>
      <w:marRight w:val="0"/>
      <w:marTop w:val="0"/>
      <w:marBottom w:val="0"/>
      <w:divBdr>
        <w:top w:val="none" w:sz="0" w:space="0" w:color="auto"/>
        <w:left w:val="none" w:sz="0" w:space="0" w:color="auto"/>
        <w:bottom w:val="none" w:sz="0" w:space="0" w:color="auto"/>
        <w:right w:val="none" w:sz="0" w:space="0" w:color="auto"/>
      </w:divBdr>
    </w:div>
    <w:div w:id="1574465767">
      <w:bodyDiv w:val="1"/>
      <w:marLeft w:val="0"/>
      <w:marRight w:val="0"/>
      <w:marTop w:val="0"/>
      <w:marBottom w:val="0"/>
      <w:divBdr>
        <w:top w:val="none" w:sz="0" w:space="0" w:color="auto"/>
        <w:left w:val="none" w:sz="0" w:space="0" w:color="auto"/>
        <w:bottom w:val="none" w:sz="0" w:space="0" w:color="auto"/>
        <w:right w:val="none" w:sz="0" w:space="0" w:color="auto"/>
      </w:divBdr>
    </w:div>
    <w:div w:id="1604148511">
      <w:bodyDiv w:val="1"/>
      <w:marLeft w:val="0"/>
      <w:marRight w:val="0"/>
      <w:marTop w:val="0"/>
      <w:marBottom w:val="0"/>
      <w:divBdr>
        <w:top w:val="none" w:sz="0" w:space="0" w:color="auto"/>
        <w:left w:val="none" w:sz="0" w:space="0" w:color="auto"/>
        <w:bottom w:val="none" w:sz="0" w:space="0" w:color="auto"/>
        <w:right w:val="none" w:sz="0" w:space="0" w:color="auto"/>
      </w:divBdr>
    </w:div>
    <w:div w:id="1643005430">
      <w:bodyDiv w:val="1"/>
      <w:marLeft w:val="0"/>
      <w:marRight w:val="0"/>
      <w:marTop w:val="0"/>
      <w:marBottom w:val="0"/>
      <w:divBdr>
        <w:top w:val="none" w:sz="0" w:space="0" w:color="auto"/>
        <w:left w:val="none" w:sz="0" w:space="0" w:color="auto"/>
        <w:bottom w:val="none" w:sz="0" w:space="0" w:color="auto"/>
        <w:right w:val="none" w:sz="0" w:space="0" w:color="auto"/>
      </w:divBdr>
    </w:div>
    <w:div w:id="1756853049">
      <w:bodyDiv w:val="1"/>
      <w:marLeft w:val="0"/>
      <w:marRight w:val="0"/>
      <w:marTop w:val="0"/>
      <w:marBottom w:val="0"/>
      <w:divBdr>
        <w:top w:val="none" w:sz="0" w:space="0" w:color="auto"/>
        <w:left w:val="none" w:sz="0" w:space="0" w:color="auto"/>
        <w:bottom w:val="none" w:sz="0" w:space="0" w:color="auto"/>
        <w:right w:val="none" w:sz="0" w:space="0" w:color="auto"/>
      </w:divBdr>
    </w:div>
    <w:div w:id="1876112657">
      <w:bodyDiv w:val="1"/>
      <w:marLeft w:val="0"/>
      <w:marRight w:val="0"/>
      <w:marTop w:val="0"/>
      <w:marBottom w:val="0"/>
      <w:divBdr>
        <w:top w:val="none" w:sz="0" w:space="0" w:color="auto"/>
        <w:left w:val="none" w:sz="0" w:space="0" w:color="auto"/>
        <w:bottom w:val="none" w:sz="0" w:space="0" w:color="auto"/>
        <w:right w:val="none" w:sz="0" w:space="0" w:color="auto"/>
      </w:divBdr>
    </w:div>
    <w:div w:id="1892879391">
      <w:bodyDiv w:val="1"/>
      <w:marLeft w:val="0"/>
      <w:marRight w:val="0"/>
      <w:marTop w:val="0"/>
      <w:marBottom w:val="0"/>
      <w:divBdr>
        <w:top w:val="none" w:sz="0" w:space="0" w:color="auto"/>
        <w:left w:val="none" w:sz="0" w:space="0" w:color="auto"/>
        <w:bottom w:val="none" w:sz="0" w:space="0" w:color="auto"/>
        <w:right w:val="none" w:sz="0" w:space="0" w:color="auto"/>
      </w:divBdr>
    </w:div>
    <w:div w:id="1918245760">
      <w:bodyDiv w:val="1"/>
      <w:marLeft w:val="0"/>
      <w:marRight w:val="0"/>
      <w:marTop w:val="0"/>
      <w:marBottom w:val="0"/>
      <w:divBdr>
        <w:top w:val="none" w:sz="0" w:space="0" w:color="auto"/>
        <w:left w:val="none" w:sz="0" w:space="0" w:color="auto"/>
        <w:bottom w:val="none" w:sz="0" w:space="0" w:color="auto"/>
        <w:right w:val="none" w:sz="0" w:space="0" w:color="auto"/>
      </w:divBdr>
    </w:div>
    <w:div w:id="1922644228">
      <w:bodyDiv w:val="1"/>
      <w:marLeft w:val="0"/>
      <w:marRight w:val="0"/>
      <w:marTop w:val="0"/>
      <w:marBottom w:val="0"/>
      <w:divBdr>
        <w:top w:val="none" w:sz="0" w:space="0" w:color="auto"/>
        <w:left w:val="none" w:sz="0" w:space="0" w:color="auto"/>
        <w:bottom w:val="none" w:sz="0" w:space="0" w:color="auto"/>
        <w:right w:val="none" w:sz="0" w:space="0" w:color="auto"/>
      </w:divBdr>
      <w:divsChild>
        <w:div w:id="25369438">
          <w:marLeft w:val="0"/>
          <w:marRight w:val="0"/>
          <w:marTop w:val="0"/>
          <w:marBottom w:val="0"/>
          <w:divBdr>
            <w:top w:val="none" w:sz="0" w:space="0" w:color="auto"/>
            <w:left w:val="none" w:sz="0" w:space="0" w:color="auto"/>
            <w:bottom w:val="none" w:sz="0" w:space="0" w:color="auto"/>
            <w:right w:val="none" w:sz="0" w:space="0" w:color="auto"/>
          </w:divBdr>
          <w:divsChild>
            <w:div w:id="1450970813">
              <w:marLeft w:val="0"/>
              <w:marRight w:val="0"/>
              <w:marTop w:val="0"/>
              <w:marBottom w:val="0"/>
              <w:divBdr>
                <w:top w:val="none" w:sz="0" w:space="0" w:color="auto"/>
                <w:left w:val="none" w:sz="0" w:space="0" w:color="auto"/>
                <w:bottom w:val="none" w:sz="0" w:space="0" w:color="auto"/>
                <w:right w:val="none" w:sz="0" w:space="0" w:color="auto"/>
              </w:divBdr>
              <w:divsChild>
                <w:div w:id="1109280768">
                  <w:marLeft w:val="0"/>
                  <w:marRight w:val="0"/>
                  <w:marTop w:val="0"/>
                  <w:marBottom w:val="0"/>
                  <w:divBdr>
                    <w:top w:val="none" w:sz="0" w:space="0" w:color="auto"/>
                    <w:left w:val="none" w:sz="0" w:space="0" w:color="auto"/>
                    <w:bottom w:val="none" w:sz="0" w:space="0" w:color="auto"/>
                    <w:right w:val="none" w:sz="0" w:space="0" w:color="auto"/>
                  </w:divBdr>
                  <w:divsChild>
                    <w:div w:id="177621532">
                      <w:marLeft w:val="0"/>
                      <w:marRight w:val="0"/>
                      <w:marTop w:val="225"/>
                      <w:marBottom w:val="0"/>
                      <w:divBdr>
                        <w:top w:val="none" w:sz="0" w:space="0" w:color="auto"/>
                        <w:left w:val="none" w:sz="0" w:space="0" w:color="auto"/>
                        <w:bottom w:val="none" w:sz="0" w:space="0" w:color="auto"/>
                        <w:right w:val="none" w:sz="0" w:space="0" w:color="auto"/>
                      </w:divBdr>
                      <w:divsChild>
                        <w:div w:id="1231966611">
                          <w:marLeft w:val="0"/>
                          <w:marRight w:val="0"/>
                          <w:marTop w:val="0"/>
                          <w:marBottom w:val="0"/>
                          <w:divBdr>
                            <w:top w:val="none" w:sz="0" w:space="0" w:color="auto"/>
                            <w:left w:val="none" w:sz="0" w:space="0" w:color="auto"/>
                            <w:bottom w:val="none" w:sz="0" w:space="0" w:color="auto"/>
                            <w:right w:val="none" w:sz="0" w:space="0" w:color="auto"/>
                          </w:divBdr>
                          <w:divsChild>
                            <w:div w:id="482351755">
                              <w:marLeft w:val="0"/>
                              <w:marRight w:val="0"/>
                              <w:marTop w:val="330"/>
                              <w:marBottom w:val="0"/>
                              <w:divBdr>
                                <w:top w:val="none" w:sz="0" w:space="0" w:color="auto"/>
                                <w:left w:val="none" w:sz="0" w:space="0" w:color="auto"/>
                                <w:bottom w:val="none" w:sz="0" w:space="0" w:color="auto"/>
                                <w:right w:val="none" w:sz="0" w:space="0" w:color="auto"/>
                              </w:divBdr>
                              <w:divsChild>
                                <w:div w:id="337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92419">
      <w:bodyDiv w:val="1"/>
      <w:marLeft w:val="0"/>
      <w:marRight w:val="0"/>
      <w:marTop w:val="0"/>
      <w:marBottom w:val="0"/>
      <w:divBdr>
        <w:top w:val="none" w:sz="0" w:space="0" w:color="auto"/>
        <w:left w:val="none" w:sz="0" w:space="0" w:color="auto"/>
        <w:bottom w:val="none" w:sz="0" w:space="0" w:color="auto"/>
        <w:right w:val="none" w:sz="0" w:space="0" w:color="auto"/>
      </w:divBdr>
    </w:div>
    <w:div w:id="2045136954">
      <w:bodyDiv w:val="1"/>
      <w:marLeft w:val="0"/>
      <w:marRight w:val="0"/>
      <w:marTop w:val="0"/>
      <w:marBottom w:val="0"/>
      <w:divBdr>
        <w:top w:val="none" w:sz="0" w:space="0" w:color="auto"/>
        <w:left w:val="none" w:sz="0" w:space="0" w:color="auto"/>
        <w:bottom w:val="none" w:sz="0" w:space="0" w:color="auto"/>
        <w:right w:val="none" w:sz="0" w:space="0" w:color="auto"/>
      </w:divBdr>
    </w:div>
    <w:div w:id="2055494868">
      <w:bodyDiv w:val="1"/>
      <w:marLeft w:val="0"/>
      <w:marRight w:val="0"/>
      <w:marTop w:val="0"/>
      <w:marBottom w:val="0"/>
      <w:divBdr>
        <w:top w:val="none" w:sz="0" w:space="0" w:color="auto"/>
        <w:left w:val="none" w:sz="0" w:space="0" w:color="auto"/>
        <w:bottom w:val="none" w:sz="0" w:space="0" w:color="auto"/>
        <w:right w:val="none" w:sz="0" w:space="0" w:color="auto"/>
      </w:divBdr>
    </w:div>
    <w:div w:id="20976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ka.ms/SATV_catalog" TargetMode="External"/><Relationship Id="rId18" Type="http://schemas.openxmlformats.org/officeDocument/2006/relationships/hyperlink" Target="https://www.microsoft.com/en-us/learning/help.aspx" TargetMode="External"/><Relationship Id="rId26" Type="http://schemas.openxmlformats.org/officeDocument/2006/relationships/image" Target="media/image5.jpeg"/><Relationship Id="rId21" Type="http://schemas.openxmlformats.org/officeDocument/2006/relationships/hyperlink" Target="mailto:satvsup@Microsoft.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microsoft.com/learning" TargetMode="External"/><Relationship Id="rId25" Type="http://schemas.openxmlformats.org/officeDocument/2006/relationships/image" Target="media/image4.jpeg"/><Relationship Id="rId33" Type="http://schemas.openxmlformats.org/officeDocument/2006/relationships/hyperlink" Target="http://aka.ms/rsc" TargetMode="Externa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microsoft.com/learning" TargetMode="External"/><Relationship Id="rId20" Type="http://schemas.openxmlformats.org/officeDocument/2006/relationships/hyperlink" Target="mailto:satvsup@Microsoft.com"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tner.microsoft.com/en-us/dashboard/vvr/" TargetMode="External"/><Relationship Id="rId24" Type="http://schemas.openxmlformats.org/officeDocument/2006/relationships/image" Target="media/image3.jpeg"/><Relationship Id="rId32" Type="http://schemas.openxmlformats.org/officeDocument/2006/relationships/hyperlink" Target="https://paymentcentral.microsoft.com/"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microsoft.com/learning" TargetMode="External"/><Relationship Id="rId23" Type="http://schemas.openxmlformats.org/officeDocument/2006/relationships/image" Target="media/image2.jpeg"/><Relationship Id="rId28" Type="http://schemas.openxmlformats.org/officeDocument/2006/relationships/image" Target="media/image7.jpeg"/><Relationship Id="rId36" Type="http://schemas.openxmlformats.org/officeDocument/2006/relationships/customXml" Target="../customXml/item2.xml"/><Relationship Id="rId10" Type="http://schemas.openxmlformats.org/officeDocument/2006/relationships/hyperlink" Target="https://aka.ms/vlsc" TargetMode="External"/><Relationship Id="rId19" Type="http://schemas.openxmlformats.org/officeDocument/2006/relationships/hyperlink" Target="http://pearsonvue.com/microsoft/" TargetMode="External"/><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www.courseware-marketplace.com/" TargetMode="External"/><Relationship Id="rId14" Type="http://schemas.openxmlformats.org/officeDocument/2006/relationships/hyperlink" Target="https://aka.ms/SATV_catalog" TargetMode="External"/><Relationship Id="rId22" Type="http://schemas.openxmlformats.org/officeDocument/2006/relationships/hyperlink" Target="http://aka.ms/rsc" TargetMode="External"/><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theme" Target="theme/theme1.xml"/><Relationship Id="rId8" Type="http://schemas.openxmlformats.org/officeDocument/2006/relationships/hyperlink" Target="https://aka.ms/SATV_catalo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20186B-E1CF-4794-9A1C-43935C1A284A}">
  <ds:schemaRefs>
    <ds:schemaRef ds:uri="http://schemas.openxmlformats.org/officeDocument/2006/bibliography"/>
  </ds:schemaRefs>
</ds:datastoreItem>
</file>

<file path=customXml/itemProps2.xml><?xml version="1.0" encoding="utf-8"?>
<ds:datastoreItem xmlns:ds="http://schemas.openxmlformats.org/officeDocument/2006/customXml" ds:itemID="{3535EABF-1C7F-4B42-A649-6A37E83BC054}"/>
</file>

<file path=customXml/itemProps3.xml><?xml version="1.0" encoding="utf-8"?>
<ds:datastoreItem xmlns:ds="http://schemas.openxmlformats.org/officeDocument/2006/customXml" ds:itemID="{3167D271-31FD-4305-B9F6-B764A28064A2}"/>
</file>

<file path=customXml/itemProps4.xml><?xml version="1.0" encoding="utf-8"?>
<ds:datastoreItem xmlns:ds="http://schemas.openxmlformats.org/officeDocument/2006/customXml" ds:itemID="{78AC5F50-591D-44D1-BE70-DC980D6D512F}"/>
</file>

<file path=docProps/app.xml><?xml version="1.0" encoding="utf-8"?>
<Properties xmlns="http://schemas.openxmlformats.org/officeDocument/2006/extended-properties" xmlns:vt="http://schemas.openxmlformats.org/officeDocument/2006/docPropsVTypes">
  <Template>Normal</Template>
  <TotalTime>0</TotalTime>
  <Pages>17</Pages>
  <Words>5272</Words>
  <Characters>30054</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Lopez (PROJECTLINE SERVICES INC)</dc:creator>
  <cp:keywords/>
  <dc:description/>
  <cp:lastModifiedBy>Samantha Lopez (PROJECTLINE SERVICES INC)</cp:lastModifiedBy>
  <cp:revision>2</cp:revision>
  <dcterms:created xsi:type="dcterms:W3CDTF">2019-06-19T00:03:00Z</dcterms:created>
  <dcterms:modified xsi:type="dcterms:W3CDTF">2019-06-19T00:03:00Z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v-samalo@microsoft.com</vt:lpwstr>
  </property>
  <property fmtid="{D5CDD505-2E9C-101B-9397-08002B2CF9AE}" pid="5" name="MSIP_Label_f42aa342-8706-4288-bd11-ebb85995028c_SetDate">
    <vt:lpwstr>2019-05-06T20:03:54.2511375Z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eb0f6eb4-413b-4bb1-acf6-fa9c75f090cb</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