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09" w:rsidRDefault="00BC44E6">
      <w:pPr>
        <w:spacing w:after="310" w:line="259" w:lineRule="auto"/>
        <w:ind w:left="5" w:firstLine="0"/>
      </w:pPr>
      <w:r>
        <w:rPr>
          <w:b/>
        </w:rPr>
        <w:t>App Name:  Commercient</w:t>
      </w:r>
      <w:r w:rsidR="00A530C3">
        <w:rPr>
          <w:b/>
        </w:rPr>
        <w:t xml:space="preserve"> </w:t>
      </w:r>
      <w:r w:rsidR="007B03CE">
        <w:rPr>
          <w:b/>
        </w:rPr>
        <w:t>SYNC</w:t>
      </w:r>
      <w:r w:rsidR="00CB4663">
        <w:rPr>
          <w:b/>
        </w:rPr>
        <w:t xml:space="preserve"> for </w:t>
      </w:r>
      <w:r w:rsidR="00812C51">
        <w:rPr>
          <w:b/>
        </w:rPr>
        <w:t>QuickBooks</w:t>
      </w:r>
      <w:r w:rsidR="00CB4663">
        <w:rPr>
          <w:b/>
        </w:rPr>
        <w:t xml:space="preserve"> and</w:t>
      </w:r>
      <w:r w:rsidR="00A530C3">
        <w:rPr>
          <w:b/>
        </w:rPr>
        <w:t xml:space="preserve"> </w:t>
      </w:r>
      <w:r w:rsidR="0021075A">
        <w:rPr>
          <w:b/>
        </w:rPr>
        <w:t>Microsoft Dynamics</w:t>
      </w:r>
      <w:r w:rsidR="009F1AA2">
        <w:rPr>
          <w:b/>
        </w:rPr>
        <w:t xml:space="preserve"> CRM</w:t>
      </w:r>
    </w:p>
    <w:p w:rsidR="00226209" w:rsidRDefault="00BC44E6">
      <w:pPr>
        <w:ind w:left="0"/>
      </w:pPr>
      <w:r>
        <w:rPr>
          <w:b/>
        </w:rPr>
        <w:t xml:space="preserve">Commercient </w:t>
      </w:r>
      <w:r w:rsidR="007B03CE">
        <w:rPr>
          <w:b/>
        </w:rPr>
        <w:t>SYNC</w:t>
      </w:r>
      <w:r w:rsidR="00CB4663">
        <w:rPr>
          <w:b/>
        </w:rPr>
        <w:t xml:space="preserve"> for </w:t>
      </w:r>
      <w:r w:rsidR="00812C51">
        <w:rPr>
          <w:b/>
        </w:rPr>
        <w:t>QuickBooks</w:t>
      </w:r>
      <w:r w:rsidR="00CB4663">
        <w:rPr>
          <w:b/>
        </w:rPr>
        <w:t xml:space="preserve"> and</w:t>
      </w:r>
      <w:r w:rsidR="00A530C3">
        <w:rPr>
          <w:b/>
        </w:rPr>
        <w:t xml:space="preserve"> </w:t>
      </w:r>
      <w:r w:rsidR="0021075A">
        <w:rPr>
          <w:b/>
        </w:rPr>
        <w:t>Microsoft Dynamics</w:t>
      </w:r>
      <w:r w:rsidR="009F1AA2">
        <w:rPr>
          <w:b/>
        </w:rPr>
        <w:t xml:space="preserve"> CRM</w:t>
      </w:r>
      <w:r w:rsidR="00A530C3">
        <w:t xml:space="preserve"> </w:t>
      </w:r>
      <w:r w:rsidR="00E51CC8">
        <w:t xml:space="preserve">integrates your </w:t>
      </w:r>
      <w:r w:rsidR="00812C51" w:rsidRPr="00812C51">
        <w:t>QuickBooks</w:t>
      </w:r>
      <w:r w:rsidR="00A530C3">
        <w:t xml:space="preserve"> </w:t>
      </w:r>
      <w:r w:rsidR="00E51CC8">
        <w:t xml:space="preserve">system with </w:t>
      </w:r>
      <w:r w:rsidR="0021075A">
        <w:t>Microsoft Dynamics</w:t>
      </w:r>
      <w:r w:rsidR="009F1AA2">
        <w:t xml:space="preserve"> CRM</w:t>
      </w:r>
      <w:r w:rsidR="00A530C3">
        <w:t xml:space="preserve">.  </w:t>
      </w:r>
      <w:r w:rsidR="008D267D">
        <w:t xml:space="preserve">Compatible with </w:t>
      </w:r>
      <w:r w:rsidR="00812C51" w:rsidRPr="00812C51">
        <w:t>QuickBooks</w:t>
      </w:r>
      <w:r w:rsidR="00812C51">
        <w:t xml:space="preserve"> Desktop</w:t>
      </w:r>
      <w:r w:rsidR="00376786">
        <w:t xml:space="preserve">, </w:t>
      </w:r>
      <w:r w:rsidR="00812C51" w:rsidRPr="00812C51">
        <w:t>QuickBooks</w:t>
      </w:r>
      <w:r w:rsidR="00812C51">
        <w:t xml:space="preserve"> Pro</w:t>
      </w:r>
      <w:r w:rsidR="00376786">
        <w:t xml:space="preserve">, </w:t>
      </w:r>
      <w:r w:rsidR="00812C51">
        <w:t xml:space="preserve">QuickBooks Premier </w:t>
      </w:r>
      <w:r w:rsidR="00376786">
        <w:t xml:space="preserve">and </w:t>
      </w:r>
      <w:r w:rsidR="00812C51" w:rsidRPr="00812C51">
        <w:t>QuickBooks</w:t>
      </w:r>
      <w:r w:rsidR="00812C51">
        <w:t xml:space="preserve"> Enterprise</w:t>
      </w:r>
      <w:r w:rsidR="00376786">
        <w:t>, t</w:t>
      </w:r>
      <w:r w:rsidR="00A530C3">
        <w:t xml:space="preserve">he Commercient </w:t>
      </w:r>
      <w:r w:rsidR="007B03CE">
        <w:t>SYNC</w:t>
      </w:r>
      <w:r w:rsidR="00A530C3">
        <w:t xml:space="preserve"> Agent is rapidly deployable and gives you access to your </w:t>
      </w:r>
      <w:r w:rsidR="00812C51" w:rsidRPr="00812C51">
        <w:t>QuickBooks</w:t>
      </w:r>
      <w:r w:rsidR="00A530C3">
        <w:t xml:space="preserve"> </w:t>
      </w:r>
      <w:r w:rsidR="00CB4663">
        <w:t>customer and</w:t>
      </w:r>
      <w:r w:rsidR="00E51CC8">
        <w:t xml:space="preserve"> order information in </w:t>
      </w:r>
      <w:r w:rsidR="0021075A">
        <w:t>Microsoft Dynamics</w:t>
      </w:r>
      <w:r w:rsidR="009F1AA2">
        <w:t xml:space="preserve"> CRM</w:t>
      </w:r>
      <w:r w:rsidR="00E51CC8">
        <w:t>.</w:t>
      </w:r>
    </w:p>
    <w:p w:rsidR="00226209" w:rsidRDefault="00A530C3" w:rsidP="0037496F">
      <w:pPr>
        <w:spacing w:after="469" w:line="259" w:lineRule="auto"/>
        <w:ind w:left="-204" w:right="-240" w:firstLine="0"/>
        <w:jc w:val="center"/>
      </w:pPr>
      <w:r>
        <w:rPr>
          <w:noProof/>
        </w:rPr>
        <w:drawing>
          <wp:inline distT="0" distB="0" distL="0" distR="0" wp14:anchorId="6AA50D2D" wp14:editId="58F75B60">
            <wp:extent cx="4704935" cy="4258771"/>
            <wp:effectExtent l="0" t="0" r="635" b="889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7882" cy="4261438"/>
                    </a:xfrm>
                    <a:prstGeom prst="rect">
                      <a:avLst/>
                    </a:prstGeom>
                  </pic:spPr>
                </pic:pic>
              </a:graphicData>
            </a:graphic>
          </wp:inline>
        </w:drawing>
      </w:r>
    </w:p>
    <w:p w:rsidR="00226209" w:rsidRDefault="00A530C3">
      <w:pPr>
        <w:spacing w:after="0" w:line="265" w:lineRule="auto"/>
        <w:ind w:left="0"/>
      </w:pPr>
      <w:r>
        <w:rPr>
          <w:b/>
          <w:i/>
        </w:rPr>
        <w:t xml:space="preserve">About the </w:t>
      </w:r>
      <w:r w:rsidR="007B03CE">
        <w:rPr>
          <w:b/>
          <w:i/>
        </w:rPr>
        <w:t>SYNC</w:t>
      </w:r>
      <w:r>
        <w:rPr>
          <w:b/>
          <w:i/>
        </w:rPr>
        <w:t>:</w:t>
      </w:r>
    </w:p>
    <w:p w:rsidR="00226209" w:rsidRDefault="00812C51">
      <w:pPr>
        <w:numPr>
          <w:ilvl w:val="0"/>
          <w:numId w:val="1"/>
        </w:numPr>
        <w:ind w:hanging="198"/>
      </w:pPr>
      <w:r w:rsidRPr="00812C51">
        <w:t>QuickBooks</w:t>
      </w:r>
      <w:r w:rsidR="00A530C3">
        <w:t xml:space="preserve"> data is automatically mapped to </w:t>
      </w:r>
      <w:r w:rsidR="0021075A">
        <w:t>Microsoft Dynamics</w:t>
      </w:r>
      <w:r w:rsidR="009F1AA2">
        <w:t xml:space="preserve"> CRM</w:t>
      </w:r>
      <w:r w:rsidR="00A530C3">
        <w:t xml:space="preserve"> so you don’t have to program anything.</w:t>
      </w:r>
    </w:p>
    <w:p w:rsidR="00226209" w:rsidRDefault="00A530C3">
      <w:pPr>
        <w:numPr>
          <w:ilvl w:val="0"/>
          <w:numId w:val="1"/>
        </w:numPr>
        <w:ind w:hanging="198"/>
      </w:pPr>
      <w:r>
        <w:t xml:space="preserve">Changes are reflected in </w:t>
      </w:r>
      <w:r w:rsidR="0021075A">
        <w:t>Microsoft Dynamics</w:t>
      </w:r>
      <w:r w:rsidR="009F1AA2">
        <w:t xml:space="preserve"> CRM</w:t>
      </w:r>
      <w:r>
        <w:t xml:space="preserve"> as the records in </w:t>
      </w:r>
      <w:r w:rsidR="00812C51" w:rsidRPr="00812C51">
        <w:t>QuickBooks</w:t>
      </w:r>
      <w:r>
        <w:t xml:space="preserve"> change.</w:t>
      </w:r>
    </w:p>
    <w:p w:rsidR="00226209" w:rsidRDefault="00A530C3">
      <w:pPr>
        <w:numPr>
          <w:ilvl w:val="0"/>
          <w:numId w:val="1"/>
        </w:numPr>
        <w:ind w:hanging="198"/>
      </w:pPr>
      <w:r>
        <w:t>Commercient is built by ERP integration experts.</w:t>
      </w:r>
    </w:p>
    <w:p w:rsidR="00226209" w:rsidRDefault="00A530C3">
      <w:pPr>
        <w:numPr>
          <w:ilvl w:val="0"/>
          <w:numId w:val="1"/>
        </w:numPr>
        <w:ind w:hanging="198"/>
      </w:pPr>
      <w:r>
        <w:t xml:space="preserve">Commercient software provides </w:t>
      </w:r>
      <w:r w:rsidR="00812C51" w:rsidRPr="00812C51">
        <w:t>QuickBooks</w:t>
      </w:r>
      <w:r>
        <w:t xml:space="preserve"> users with a “CRM in the cloud” experience.</w:t>
      </w:r>
    </w:p>
    <w:p w:rsidR="00226209" w:rsidRDefault="00A530C3">
      <w:pPr>
        <w:numPr>
          <w:ilvl w:val="0"/>
          <w:numId w:val="1"/>
        </w:numPr>
        <w:ind w:hanging="198"/>
      </w:pPr>
      <w:r>
        <w:t xml:space="preserve">Any field </w:t>
      </w:r>
      <w:r w:rsidR="00A51049">
        <w:t>sync</w:t>
      </w:r>
      <w:r>
        <w:t xml:space="preserve">ed form </w:t>
      </w:r>
      <w:r w:rsidR="00812C51" w:rsidRPr="00812C51">
        <w:t>QuickBooks</w:t>
      </w:r>
      <w:r>
        <w:t xml:space="preserve"> can be displayed on the </w:t>
      </w:r>
      <w:r w:rsidR="0021075A">
        <w:t>Microsoft Dynamics</w:t>
      </w:r>
      <w:r w:rsidR="009F1AA2">
        <w:t xml:space="preserve"> CRM</w:t>
      </w:r>
      <w:r>
        <w:t xml:space="preserve"> screen.  All of the data Commercient </w:t>
      </w:r>
      <w:r w:rsidR="007B03CE">
        <w:t>SYNC</w:t>
      </w:r>
      <w:r>
        <w:t xml:space="preserve">s to </w:t>
      </w:r>
      <w:r w:rsidR="0021075A">
        <w:t>Microsoft Dynamics</w:t>
      </w:r>
      <w:r w:rsidR="009F1AA2">
        <w:t xml:space="preserve"> CRM</w:t>
      </w:r>
      <w:r>
        <w:t xml:space="preserve"> becomes part of </w:t>
      </w:r>
      <w:r w:rsidR="0021075A">
        <w:t>Microsoft Dynamics</w:t>
      </w:r>
      <w:r w:rsidR="009F1AA2">
        <w:t xml:space="preserve"> CRM</w:t>
      </w:r>
      <w:r>
        <w:t xml:space="preserve">’s native database.  As such, you can perform any </w:t>
      </w:r>
      <w:r w:rsidR="0021075A">
        <w:t>Microsoft Dynamics</w:t>
      </w:r>
      <w:r w:rsidR="009F1AA2">
        <w:t xml:space="preserve"> CRM</w:t>
      </w:r>
      <w:r w:rsidR="00CB4663">
        <w:t xml:space="preserve"> </w:t>
      </w:r>
      <w:r w:rsidR="00CB4663">
        <w:lastRenderedPageBreak/>
        <w:t>function on the data</w:t>
      </w:r>
      <w:r w:rsidR="00CB4663">
        <w:rPr>
          <w:rFonts w:ascii="Arial" w:hAnsi="Arial" w:cs="Arial"/>
          <w:color w:val="222222"/>
          <w:shd w:val="clear" w:color="auto" w:fill="FFFFFF"/>
        </w:rPr>
        <w:t>—</w:t>
      </w:r>
      <w:r>
        <w:t>from graphing to dashboards to using third party apps that can make use of the data.</w:t>
      </w:r>
    </w:p>
    <w:p w:rsidR="00226209" w:rsidRDefault="00A530C3">
      <w:pPr>
        <w:numPr>
          <w:ilvl w:val="0"/>
          <w:numId w:val="1"/>
        </w:numPr>
        <w:ind w:hanging="198"/>
      </w:pPr>
      <w:r>
        <w:t xml:space="preserve">Commercient has provided the means to make the data searchable in </w:t>
      </w:r>
      <w:r w:rsidR="0021075A">
        <w:t>Microsoft Dynamics</w:t>
      </w:r>
      <w:r w:rsidR="009F1AA2">
        <w:t xml:space="preserve"> CRM</w:t>
      </w:r>
      <w:r>
        <w:t>.  For instance, search for a serial number and find the Invoice Records and Sales Order records that pertain to it.</w:t>
      </w:r>
    </w:p>
    <w:p w:rsidR="00226209" w:rsidRDefault="00A530C3" w:rsidP="0037496F">
      <w:pPr>
        <w:spacing w:after="234" w:line="259" w:lineRule="auto"/>
        <w:ind w:left="-204" w:right="-240" w:firstLine="0"/>
        <w:jc w:val="center"/>
      </w:pPr>
      <w:r>
        <w:rPr>
          <w:noProof/>
        </w:rPr>
        <w:drawing>
          <wp:inline distT="0" distB="0" distL="0" distR="0" wp14:anchorId="58F0FC56" wp14:editId="300D5E10">
            <wp:extent cx="5572014" cy="2634311"/>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3391" cy="2639690"/>
                    </a:xfrm>
                    <a:prstGeom prst="rect">
                      <a:avLst/>
                    </a:prstGeom>
                  </pic:spPr>
                </pic:pic>
              </a:graphicData>
            </a:graphic>
          </wp:inline>
        </w:drawing>
      </w:r>
    </w:p>
    <w:p w:rsidR="00226209" w:rsidRDefault="00A530C3">
      <w:pPr>
        <w:numPr>
          <w:ilvl w:val="0"/>
          <w:numId w:val="1"/>
        </w:numPr>
        <w:spacing w:after="322"/>
        <w:ind w:hanging="198"/>
      </w:pPr>
      <w:r>
        <w:t xml:space="preserve">The </w:t>
      </w:r>
      <w:r w:rsidR="007B03CE">
        <w:t>SYNC</w:t>
      </w:r>
      <w:r>
        <w:t xml:space="preserve"> tool only uploads or updates data when it changes.  Commercient has an eye for detail and has programed its services to make efficient use of tracking changes and submitting </w:t>
      </w:r>
      <w:r w:rsidR="00E05ABE">
        <w:t xml:space="preserve">records </w:t>
      </w:r>
      <w:r>
        <w:t xml:space="preserve">to the </w:t>
      </w:r>
      <w:r w:rsidR="0021075A">
        <w:t>Microsoft Dynamics</w:t>
      </w:r>
      <w:r w:rsidR="009F1AA2">
        <w:t xml:space="preserve"> CRM</w:t>
      </w:r>
      <w:r>
        <w:t xml:space="preserve"> API in a single call.  The result is that Commercient significantly reduces the likelihood of exceeding the </w:t>
      </w:r>
      <w:r w:rsidR="0021075A">
        <w:t>Microsoft Dynamics</w:t>
      </w:r>
      <w:r w:rsidR="009F1AA2">
        <w:t xml:space="preserve"> CRM</w:t>
      </w:r>
      <w:r w:rsidR="00D9039B">
        <w:t xml:space="preserve"> AP </w:t>
      </w:r>
      <w:r w:rsidR="00812C51" w:rsidRPr="00812C51">
        <w:t>QuickBooks</w:t>
      </w:r>
      <w:r>
        <w:t xml:space="preserve"> limits.  In the event that a daily limit is reached, which can occur during the initial </w:t>
      </w:r>
      <w:r w:rsidR="007B03CE">
        <w:t>SYNC</w:t>
      </w:r>
      <w:r>
        <w:t xml:space="preserve"> of a large </w:t>
      </w:r>
      <w:r w:rsidR="00812C51" w:rsidRPr="00812C51">
        <w:t>QuickBooks</w:t>
      </w:r>
      <w:r w:rsidR="00812C51">
        <w:t xml:space="preserve"> </w:t>
      </w:r>
      <w:r>
        <w:t xml:space="preserve">system, Commercient will continue to </w:t>
      </w:r>
      <w:r w:rsidR="007B03CE">
        <w:t>SYNC</w:t>
      </w:r>
      <w:r>
        <w:t xml:space="preserve"> where it left off on the following day.</w:t>
      </w:r>
    </w:p>
    <w:p w:rsidR="00226209" w:rsidRDefault="00BC44E6">
      <w:pPr>
        <w:spacing w:after="0" w:line="259" w:lineRule="auto"/>
        <w:ind w:left="5" w:firstLine="0"/>
      </w:pPr>
      <w:r>
        <w:rPr>
          <w:b/>
          <w:i/>
        </w:rPr>
        <w:t xml:space="preserve">What is </w:t>
      </w:r>
      <w:r w:rsidR="00A51049">
        <w:rPr>
          <w:b/>
          <w:i/>
        </w:rPr>
        <w:t>sync</w:t>
      </w:r>
      <w:r>
        <w:rPr>
          <w:b/>
          <w:i/>
        </w:rPr>
        <w:t>hronization</w:t>
      </w:r>
      <w:r w:rsidR="00A530C3">
        <w:rPr>
          <w:b/>
          <w:i/>
        </w:rPr>
        <w:t>?</w:t>
      </w:r>
    </w:p>
    <w:p w:rsidR="00226209" w:rsidRDefault="00A530C3">
      <w:pPr>
        <w:ind w:left="0"/>
      </w:pPr>
      <w:r>
        <w:rPr>
          <w:b/>
        </w:rPr>
        <w:t xml:space="preserve">The </w:t>
      </w:r>
      <w:r w:rsidR="00812C51" w:rsidRPr="00812C51">
        <w:rPr>
          <w:b/>
        </w:rPr>
        <w:t>QuickBooks</w:t>
      </w:r>
      <w:r>
        <w:rPr>
          <w:b/>
        </w:rPr>
        <w:t xml:space="preserve"> AR Customer</w:t>
      </w:r>
      <w:r>
        <w:t xml:space="preserve"> record is the first item to be </w:t>
      </w:r>
      <w:r w:rsidR="00A51049">
        <w:t>sync</w:t>
      </w:r>
      <w:r>
        <w:t xml:space="preserve">ed.  Customers in </w:t>
      </w:r>
      <w:r w:rsidR="00812C51" w:rsidRPr="00812C51">
        <w:t>QuickBooks</w:t>
      </w:r>
      <w:r>
        <w:t xml:space="preserve"> are </w:t>
      </w:r>
      <w:r w:rsidR="00A51049">
        <w:t>sync</w:t>
      </w:r>
      <w:r>
        <w:t xml:space="preserve">hronized into </w:t>
      </w:r>
      <w:r w:rsidR="0021075A">
        <w:t>Microsoft Dynamics</w:t>
      </w:r>
      <w:r w:rsidR="009F1AA2">
        <w:t xml:space="preserve"> CRM</w:t>
      </w:r>
      <w:r>
        <w:t xml:space="preserve"> Account records.  The Customer’s Ship To and Bill To addresses in </w:t>
      </w:r>
      <w:r w:rsidR="00812C51" w:rsidRPr="00812C51">
        <w:t>QuickBooks</w:t>
      </w:r>
      <w:r>
        <w:t xml:space="preserve"> are mapped to </w:t>
      </w:r>
      <w:r w:rsidR="0021075A">
        <w:t>Microsoft Dynamics</w:t>
      </w:r>
      <w:r w:rsidR="009F1AA2">
        <w:t xml:space="preserve"> CRM</w:t>
      </w:r>
      <w:r>
        <w:t xml:space="preserve">’s address fields using a mapping schema.  The </w:t>
      </w:r>
      <w:r w:rsidR="00812C51" w:rsidRPr="00812C51">
        <w:t>QuickBooks</w:t>
      </w:r>
      <w:r>
        <w:t xml:space="preserve"> Customer fields can be displayed on the </w:t>
      </w:r>
      <w:r w:rsidR="0021075A">
        <w:t>Microsoft Dynamics</w:t>
      </w:r>
      <w:r w:rsidR="009F1AA2">
        <w:t xml:space="preserve"> CRM</w:t>
      </w:r>
      <w:r w:rsidR="00CB4663">
        <w:t xml:space="preserve"> screen however you like</w:t>
      </w:r>
      <w:r w:rsidR="00CB4663">
        <w:rPr>
          <w:rFonts w:ascii="Arial" w:hAnsi="Arial" w:cs="Arial"/>
          <w:color w:val="222222"/>
          <w:shd w:val="clear" w:color="auto" w:fill="FFFFFF"/>
        </w:rPr>
        <w:t>—</w:t>
      </w:r>
      <w:r>
        <w:t xml:space="preserve">you may decide to show Credit Limit, Outstanding Invoice Value, and the On Hold status onto the screen while hiding other fields.  </w:t>
      </w:r>
    </w:p>
    <w:p w:rsidR="00226209" w:rsidRDefault="00A530C3">
      <w:pPr>
        <w:ind w:left="0"/>
      </w:pPr>
      <w:r>
        <w:t xml:space="preserve">By clicking on the </w:t>
      </w:r>
      <w:r w:rsidR="00812C51" w:rsidRPr="00812C51">
        <w:t>QuickBooks</w:t>
      </w:r>
      <w:r>
        <w:t xml:space="preserve"> Customer Record, you can see all of the fields that are </w:t>
      </w:r>
      <w:r w:rsidR="00A51049">
        <w:t>sync</w:t>
      </w:r>
      <w:r>
        <w:t>hronized.</w:t>
      </w:r>
    </w:p>
    <w:p w:rsidR="00226209" w:rsidRDefault="00A530C3" w:rsidP="0037496F">
      <w:pPr>
        <w:spacing w:after="0" w:line="259" w:lineRule="auto"/>
        <w:ind w:left="-178" w:right="-214" w:firstLine="0"/>
        <w:jc w:val="center"/>
      </w:pPr>
      <w:r>
        <w:rPr>
          <w:noProof/>
        </w:rPr>
        <w:lastRenderedPageBreak/>
        <w:drawing>
          <wp:inline distT="0" distB="0" distL="0" distR="0" wp14:anchorId="5893A394" wp14:editId="32F73F5B">
            <wp:extent cx="6806317" cy="930302"/>
            <wp:effectExtent l="0" t="0" r="0" b="317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extLst>
                        <a:ext uri="{28A0092B-C50C-407E-A947-70E740481C1C}">
                          <a14:useLocalDpi xmlns:a14="http://schemas.microsoft.com/office/drawing/2010/main" val="0"/>
                        </a:ext>
                      </a:extLst>
                    </a:blip>
                    <a:stretch>
                      <a:fillRect/>
                    </a:stretch>
                  </pic:blipFill>
                  <pic:spPr>
                    <a:xfrm>
                      <a:off x="0" y="0"/>
                      <a:ext cx="6824869" cy="932838"/>
                    </a:xfrm>
                    <a:prstGeom prst="rect">
                      <a:avLst/>
                    </a:prstGeom>
                  </pic:spPr>
                </pic:pic>
              </a:graphicData>
            </a:graphic>
          </wp:inline>
        </w:drawing>
      </w:r>
    </w:p>
    <w:p w:rsidR="00226209" w:rsidRDefault="00A530C3">
      <w:pPr>
        <w:ind w:left="0"/>
      </w:pPr>
      <w:r>
        <w:t xml:space="preserve">Once the Customer Record is in </w:t>
      </w:r>
      <w:r w:rsidR="0021075A">
        <w:t>Microsoft Dynamics</w:t>
      </w:r>
      <w:r w:rsidR="009F1AA2">
        <w:t xml:space="preserve"> CRM</w:t>
      </w:r>
      <w:r>
        <w:t xml:space="preserve">, Commercient then </w:t>
      </w:r>
      <w:r w:rsidR="007B03CE">
        <w:t>SYNC</w:t>
      </w:r>
      <w:r>
        <w:t xml:space="preserve">s the </w:t>
      </w:r>
      <w:r>
        <w:rPr>
          <w:b/>
        </w:rPr>
        <w:t>Sales Orders and their Detail Lines</w:t>
      </w:r>
      <w:r>
        <w:t xml:space="preserve"> and relates them to the corresponding </w:t>
      </w:r>
      <w:r w:rsidR="0021075A">
        <w:t>Microsoft Dynamics</w:t>
      </w:r>
      <w:r w:rsidR="009F1AA2">
        <w:t xml:space="preserve"> CRM</w:t>
      </w:r>
      <w:r>
        <w:t xml:space="preserve"> Account record.  Commercient has consolidated the Sales Order data and the </w:t>
      </w:r>
      <w:r>
        <w:rPr>
          <w:b/>
        </w:rPr>
        <w:t>Invoiced Sales Order data</w:t>
      </w:r>
      <w:r>
        <w:t xml:space="preserve"> </w:t>
      </w:r>
      <w:r w:rsidR="00E05ABE">
        <w:t xml:space="preserve">into </w:t>
      </w:r>
      <w:r>
        <w:t xml:space="preserve">single merged objects in </w:t>
      </w:r>
      <w:r w:rsidR="0021075A">
        <w:t>Microsoft Dynamics</w:t>
      </w:r>
      <w:r w:rsidR="009F1AA2">
        <w:t xml:space="preserve"> CRM</w:t>
      </w:r>
      <w:r>
        <w:t xml:space="preserve"> in order to simplify the </w:t>
      </w:r>
      <w:r w:rsidR="0021075A">
        <w:t>Microsoft Dynamics</w:t>
      </w:r>
      <w:r w:rsidR="009F1AA2">
        <w:t xml:space="preserve"> CRM</w:t>
      </w:r>
      <w:r>
        <w:t xml:space="preserve"> screens.  With this approach, a user can easily see Sales orders and Detail Lines with their Invoices, as well as viewing the status of Sales Orders as they change in </w:t>
      </w:r>
      <w:r w:rsidR="00812C51" w:rsidRPr="00812C51">
        <w:t>QuickBooks</w:t>
      </w:r>
      <w:r>
        <w:t xml:space="preserve">.  Cleansing of Cancelled </w:t>
      </w:r>
      <w:r w:rsidR="00812C51" w:rsidRPr="00812C51">
        <w:t>QuickBooks</w:t>
      </w:r>
      <w:r>
        <w:t xml:space="preserve"> Sales Order data from </w:t>
      </w:r>
      <w:r w:rsidR="0021075A">
        <w:t>Microsoft Dynamics</w:t>
      </w:r>
      <w:r w:rsidR="009F1AA2">
        <w:t xml:space="preserve"> CRM</w:t>
      </w:r>
      <w:r>
        <w:t xml:space="preserve"> is performed automatically.</w:t>
      </w:r>
    </w:p>
    <w:p w:rsidR="00E51CC8" w:rsidRDefault="00A530C3" w:rsidP="00E51CC8">
      <w:pPr>
        <w:ind w:left="183" w:right="-214" w:hanging="183"/>
        <w:jc w:val="center"/>
      </w:pPr>
      <w:r>
        <w:rPr>
          <w:noProof/>
        </w:rPr>
        <w:drawing>
          <wp:inline distT="0" distB="0" distL="0" distR="0" wp14:anchorId="256DE4D3" wp14:editId="03F0484D">
            <wp:extent cx="6368995" cy="3578087"/>
            <wp:effectExtent l="0" t="0" r="0" b="381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73406" cy="3580565"/>
                    </a:xfrm>
                    <a:prstGeom prst="rect">
                      <a:avLst/>
                    </a:prstGeom>
                    <a:ln>
                      <a:noFill/>
                    </a:ln>
                    <a:extLst>
                      <a:ext uri="{53640926-AAD7-44D8-BBD7-CCE9431645EC}">
                        <a14:shadowObscured xmlns:a14="http://schemas.microsoft.com/office/drawing/2010/main"/>
                      </a:ext>
                    </a:extLst>
                  </pic:spPr>
                </pic:pic>
              </a:graphicData>
            </a:graphic>
          </wp:inline>
        </w:drawing>
      </w:r>
    </w:p>
    <w:p w:rsidR="00226209" w:rsidRDefault="00A530C3" w:rsidP="00E51CC8">
      <w:pPr>
        <w:ind w:left="5" w:right="-214" w:hanging="5"/>
      </w:pPr>
      <w:r>
        <w:t xml:space="preserve">Commercient has crafted the relationships with the data objects in </w:t>
      </w:r>
      <w:r w:rsidR="0021075A">
        <w:t>Microsoft Dynamics</w:t>
      </w:r>
      <w:r w:rsidR="009F1AA2">
        <w:t xml:space="preserve"> CRM</w:t>
      </w:r>
      <w:r>
        <w:t xml:space="preserve"> so that you are able to decide which objects you would like to display onscreen.  You are always able to click to other parent- or child-related objects.  For example, an Admin user can remove the Sales Orders from the Account screen but leave their Detail Lines.  This allows salespeople to see what was sold and shipped from the main Account screen without clickin</w:t>
      </w:r>
      <w:r w:rsidR="00E05ABE">
        <w:t>g anywhere; they can still click</w:t>
      </w:r>
      <w:r>
        <w:t xml:space="preserve"> the Sales Order link on the detail line to open the full Sales Order Screen.</w:t>
      </w:r>
    </w:p>
    <w:p w:rsidR="0037496F" w:rsidRDefault="00A530C3">
      <w:pPr>
        <w:spacing w:after="92"/>
        <w:ind w:left="0"/>
      </w:pPr>
      <w:r>
        <w:rPr>
          <w:b/>
        </w:rPr>
        <w:t>The AR Invoice</w:t>
      </w:r>
      <w:r>
        <w:t xml:space="preserve"> records are </w:t>
      </w:r>
      <w:r w:rsidR="00A51049">
        <w:t>sync</w:t>
      </w:r>
      <w:r>
        <w:t xml:space="preserve">ed and related to the </w:t>
      </w:r>
      <w:r>
        <w:rPr>
          <w:b/>
        </w:rPr>
        <w:t>Invoiced Sales Order Data</w:t>
      </w:r>
      <w:r>
        <w:t xml:space="preserve">, and </w:t>
      </w:r>
      <w:r>
        <w:rPr>
          <w:b/>
        </w:rPr>
        <w:t>the Invoice Payments</w:t>
      </w:r>
      <w:r>
        <w:t>.</w:t>
      </w:r>
    </w:p>
    <w:p w:rsidR="0037496F" w:rsidRDefault="0037496F" w:rsidP="0037496F">
      <w:pPr>
        <w:spacing w:after="92"/>
        <w:ind w:left="0"/>
        <w:jc w:val="center"/>
      </w:pPr>
      <w:r>
        <w:rPr>
          <w:noProof/>
        </w:rPr>
        <w:lastRenderedPageBreak/>
        <w:drawing>
          <wp:inline distT="0" distB="0" distL="0" distR="0">
            <wp:extent cx="6337300" cy="3562350"/>
            <wp:effectExtent l="0" t="0" r="6350" b="0"/>
            <wp:docPr id="1" name="Picture 1" descr="C:\Users\Aetlander\AppData\Local\Microsoft\Windows\INetCache\Content.Word\Invoic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tlander\AppData\Local\Microsoft\Windows\INetCache\Content.Word\Invoice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0" cy="3562350"/>
                    </a:xfrm>
                    <a:prstGeom prst="rect">
                      <a:avLst/>
                    </a:prstGeom>
                    <a:noFill/>
                    <a:ln>
                      <a:noFill/>
                    </a:ln>
                  </pic:spPr>
                </pic:pic>
              </a:graphicData>
            </a:graphic>
          </wp:inline>
        </w:drawing>
      </w:r>
    </w:p>
    <w:p w:rsidR="00226209" w:rsidRPr="00F607D7" w:rsidRDefault="00A530C3">
      <w:pPr>
        <w:spacing w:after="92"/>
        <w:ind w:left="0"/>
      </w:pPr>
      <w:bookmarkStart w:id="0" w:name="_GoBack"/>
      <w:bookmarkEnd w:id="0"/>
      <w:r>
        <w:t>The AR Invoice data is useful for spotting unpaid invoices and being able to drill down into the data.</w:t>
      </w:r>
      <w:r w:rsidR="004B0320">
        <w:t xml:space="preserve"> </w:t>
      </w:r>
      <w:r w:rsidR="009B5161">
        <w:t>The other rec</w:t>
      </w:r>
      <w:r w:rsidR="00F607D7">
        <w:t xml:space="preserve">ords which are </w:t>
      </w:r>
      <w:r w:rsidR="00A51049">
        <w:t>sync</w:t>
      </w:r>
      <w:r w:rsidR="00F607D7">
        <w:t>hronized include the</w:t>
      </w:r>
      <w:r w:rsidR="009B5161">
        <w:t xml:space="preserve"> </w:t>
      </w:r>
      <w:r w:rsidR="009B5161" w:rsidRPr="009B5161">
        <w:rPr>
          <w:b/>
        </w:rPr>
        <w:t>AR Customer Ship to Tax Exemptio</w:t>
      </w:r>
      <w:r w:rsidR="009B5161">
        <w:rPr>
          <w:b/>
        </w:rPr>
        <w:t xml:space="preserve">ns, </w:t>
      </w:r>
      <w:r w:rsidR="009B5161" w:rsidRPr="009B5161">
        <w:rPr>
          <w:b/>
        </w:rPr>
        <w:t>Item Master</w:t>
      </w:r>
      <w:r w:rsidR="00BC44E6">
        <w:rPr>
          <w:b/>
        </w:rPr>
        <w:t>,</w:t>
      </w:r>
      <w:r w:rsidR="009B5161">
        <w:rPr>
          <w:b/>
        </w:rPr>
        <w:t xml:space="preserve"> </w:t>
      </w:r>
      <w:r w:rsidR="009B5161" w:rsidRPr="00F607D7">
        <w:t>and</w:t>
      </w:r>
      <w:r w:rsidR="009B5161">
        <w:rPr>
          <w:b/>
        </w:rPr>
        <w:t xml:space="preserve"> </w:t>
      </w:r>
      <w:r w:rsidR="009B5161" w:rsidRPr="009B5161">
        <w:rPr>
          <w:b/>
        </w:rPr>
        <w:t>Item Warehouse</w:t>
      </w:r>
      <w:r w:rsidR="009B5161">
        <w:rPr>
          <w:b/>
        </w:rPr>
        <w:t>.</w:t>
      </w:r>
      <w:r w:rsidR="00F607D7">
        <w:rPr>
          <w:b/>
        </w:rPr>
        <w:t xml:space="preserve"> </w:t>
      </w:r>
      <w:r w:rsidR="00F607D7">
        <w:t xml:space="preserve">Commercient creates </w:t>
      </w:r>
      <w:r w:rsidR="0021075A">
        <w:rPr>
          <w:b/>
        </w:rPr>
        <w:t>Microsoft Dynamics</w:t>
      </w:r>
      <w:r w:rsidR="009F1AA2">
        <w:rPr>
          <w:b/>
        </w:rPr>
        <w:t xml:space="preserve"> CRM</w:t>
      </w:r>
      <w:r w:rsidR="00F607D7" w:rsidRPr="00F607D7">
        <w:rPr>
          <w:b/>
        </w:rPr>
        <w:t xml:space="preserve"> Products</w:t>
      </w:r>
      <w:r w:rsidR="00F607D7">
        <w:t xml:space="preserve"> from the </w:t>
      </w:r>
      <w:r w:rsidR="00F607D7" w:rsidRPr="00F607D7">
        <w:rPr>
          <w:b/>
        </w:rPr>
        <w:t>Item Master</w:t>
      </w:r>
      <w:r w:rsidR="00F607D7">
        <w:rPr>
          <w:b/>
        </w:rPr>
        <w:t xml:space="preserve"> </w:t>
      </w:r>
      <w:r w:rsidR="00F607D7">
        <w:t xml:space="preserve">and associates the entire </w:t>
      </w:r>
      <w:r w:rsidR="00F607D7" w:rsidRPr="00F607D7">
        <w:rPr>
          <w:b/>
        </w:rPr>
        <w:t>Item</w:t>
      </w:r>
      <w:r w:rsidR="00F607D7">
        <w:t xml:space="preserve"> and </w:t>
      </w:r>
      <w:r w:rsidR="00F607D7">
        <w:rPr>
          <w:b/>
        </w:rPr>
        <w:t>Ware</w:t>
      </w:r>
      <w:r w:rsidR="00F607D7" w:rsidRPr="00F607D7">
        <w:rPr>
          <w:b/>
        </w:rPr>
        <w:t>house</w:t>
      </w:r>
      <w:r w:rsidR="00F607D7">
        <w:rPr>
          <w:b/>
        </w:rPr>
        <w:t xml:space="preserve"> </w:t>
      </w:r>
      <w:r w:rsidR="00F607D7">
        <w:t xml:space="preserve">records to the </w:t>
      </w:r>
      <w:r w:rsidR="00F607D7" w:rsidRPr="00F607D7">
        <w:rPr>
          <w:b/>
        </w:rPr>
        <w:t>Product</w:t>
      </w:r>
      <w:r w:rsidR="00F607D7">
        <w:t>. This gi</w:t>
      </w:r>
      <w:r w:rsidR="00BC44E6">
        <w:t xml:space="preserve">ves you the ability to have </w:t>
      </w:r>
      <w:r w:rsidR="00F607D7">
        <w:t>accurate product data and Inventory availability.</w:t>
      </w:r>
    </w:p>
    <w:p w:rsidR="00E51CC8" w:rsidRDefault="00E51CC8">
      <w:pPr>
        <w:spacing w:after="92"/>
        <w:ind w:left="0"/>
      </w:pPr>
      <w:r>
        <w:t>In addition</w:t>
      </w:r>
      <w:r w:rsidR="00812C51">
        <w:t>,</w:t>
      </w:r>
      <w:r>
        <w:t xml:space="preserve"> you can </w:t>
      </w:r>
      <w:r w:rsidR="007B03CE">
        <w:rPr>
          <w:b/>
        </w:rPr>
        <w:t>SYNC</w:t>
      </w:r>
      <w:r w:rsidRPr="00E51CC8">
        <w:rPr>
          <w:b/>
        </w:rPr>
        <w:t xml:space="preserve"> any Database, table</w:t>
      </w:r>
      <w:r w:rsidR="00BC44E6">
        <w:rPr>
          <w:b/>
        </w:rPr>
        <w:t>,</w:t>
      </w:r>
      <w:r w:rsidRPr="00E51CC8">
        <w:rPr>
          <w:b/>
        </w:rPr>
        <w:t xml:space="preserve"> or view</w:t>
      </w:r>
      <w:r>
        <w:t>.</w:t>
      </w:r>
    </w:p>
    <w:p w:rsidR="00226209" w:rsidRDefault="00A530C3">
      <w:pPr>
        <w:spacing w:after="567" w:line="259" w:lineRule="auto"/>
        <w:ind w:left="-204" w:right="-240" w:firstLine="0"/>
      </w:pPr>
      <w:r>
        <w:rPr>
          <w:noProof/>
        </w:rPr>
        <w:drawing>
          <wp:inline distT="0" distB="0" distL="0" distR="0" wp14:anchorId="55D3820C" wp14:editId="2E30EAFD">
            <wp:extent cx="7278591" cy="310821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3">
                      <a:extLst>
                        <a:ext uri="{28A0092B-C50C-407E-A947-70E740481C1C}">
                          <a14:useLocalDpi xmlns:a14="http://schemas.microsoft.com/office/drawing/2010/main" val="0"/>
                        </a:ext>
                      </a:extLst>
                    </a:blip>
                    <a:stretch>
                      <a:fillRect/>
                    </a:stretch>
                  </pic:blipFill>
                  <pic:spPr>
                    <a:xfrm>
                      <a:off x="0" y="0"/>
                      <a:ext cx="7278591" cy="3108215"/>
                    </a:xfrm>
                    <a:prstGeom prst="rect">
                      <a:avLst/>
                    </a:prstGeom>
                  </pic:spPr>
                </pic:pic>
              </a:graphicData>
            </a:graphic>
          </wp:inline>
        </w:drawing>
      </w:r>
    </w:p>
    <w:p w:rsidR="00226209" w:rsidRDefault="00A530C3">
      <w:pPr>
        <w:spacing w:after="0" w:line="265" w:lineRule="auto"/>
        <w:ind w:left="0"/>
      </w:pPr>
      <w:r>
        <w:rPr>
          <w:b/>
          <w:i/>
        </w:rPr>
        <w:lastRenderedPageBreak/>
        <w:t xml:space="preserve">What if I have an existing </w:t>
      </w:r>
      <w:r w:rsidR="0021075A">
        <w:rPr>
          <w:b/>
          <w:i/>
        </w:rPr>
        <w:t>Microsoft Dynamics</w:t>
      </w:r>
      <w:r w:rsidR="009F1AA2">
        <w:rPr>
          <w:b/>
          <w:i/>
        </w:rPr>
        <w:t xml:space="preserve"> CRM</w:t>
      </w:r>
      <w:r>
        <w:rPr>
          <w:b/>
          <w:i/>
        </w:rPr>
        <w:t xml:space="preserve"> database?</w:t>
      </w:r>
    </w:p>
    <w:p w:rsidR="00226209" w:rsidRDefault="00A530C3">
      <w:pPr>
        <w:spacing w:after="322"/>
        <w:ind w:left="0"/>
      </w:pPr>
      <w:r>
        <w:t xml:space="preserve">Clients with existing records in both </w:t>
      </w:r>
      <w:r w:rsidR="00812C51" w:rsidRPr="00812C51">
        <w:t>QuickBooks</w:t>
      </w:r>
      <w:r>
        <w:t xml:space="preserve"> </w:t>
      </w:r>
      <w:r w:rsidR="00E05ABE">
        <w:t xml:space="preserve">and </w:t>
      </w:r>
      <w:r w:rsidR="0021075A">
        <w:t>Microsoft Dynamics</w:t>
      </w:r>
      <w:r w:rsidR="009F1AA2">
        <w:t xml:space="preserve"> CRM</w:t>
      </w:r>
      <w:r w:rsidR="00E05ABE">
        <w:t xml:space="preserve"> must consult with</w:t>
      </w:r>
      <w:r>
        <w:t xml:space="preserve"> the Commercient Professional Services team to perform a clean-up and match-up of records before the Commercient </w:t>
      </w:r>
      <w:r w:rsidR="007B03CE">
        <w:t>SYNC</w:t>
      </w:r>
      <w:r>
        <w:t xml:space="preserve"> is enabled. </w:t>
      </w:r>
    </w:p>
    <w:p w:rsidR="00226209" w:rsidRDefault="00E05ABE">
      <w:pPr>
        <w:spacing w:after="0" w:line="265" w:lineRule="auto"/>
        <w:ind w:left="0"/>
      </w:pPr>
      <w:r>
        <w:rPr>
          <w:b/>
          <w:i/>
        </w:rPr>
        <w:t>Can I limit or control t</w:t>
      </w:r>
      <w:r w:rsidR="00A530C3">
        <w:rPr>
          <w:b/>
          <w:i/>
        </w:rPr>
        <w:t xml:space="preserve">he </w:t>
      </w:r>
      <w:r w:rsidR="00BC44E6">
        <w:rPr>
          <w:b/>
          <w:i/>
        </w:rPr>
        <w:t xml:space="preserve">data that I </w:t>
      </w:r>
      <w:r w:rsidR="007B03CE">
        <w:rPr>
          <w:b/>
          <w:i/>
        </w:rPr>
        <w:t>SYNC</w:t>
      </w:r>
      <w:r w:rsidR="00A530C3">
        <w:rPr>
          <w:b/>
          <w:i/>
        </w:rPr>
        <w:t>?</w:t>
      </w:r>
    </w:p>
    <w:p w:rsidR="00226209" w:rsidRDefault="00A530C3">
      <w:pPr>
        <w:ind w:left="0"/>
      </w:pPr>
      <w:r>
        <w:t>Yes.  Commercient has created an open methodology of allowing you to control filtering of data in the SQL WHERE statement while ma</w:t>
      </w:r>
      <w:r w:rsidR="00E05ABE">
        <w:t>i</w:t>
      </w:r>
      <w:r>
        <w:t>ntaining the integr</w:t>
      </w:r>
      <w:r w:rsidR="00E05ABE">
        <w:t>i</w:t>
      </w:r>
      <w:r>
        <w:t xml:space="preserve">ty of relationship mapping and efficient </w:t>
      </w:r>
      <w:r w:rsidR="00D724F2">
        <w:t>sync</w:t>
      </w:r>
      <w:r>
        <w:t>ing methodologies.  Within the WHERE you can perform sub queries, filters, and cross-table and cross-database sub-queries to affect the rules.  In addition, you can also map custom tables or views.  (Charges may apply.)</w:t>
      </w:r>
    </w:p>
    <w:p w:rsidR="00871D10" w:rsidRDefault="00871D10" w:rsidP="00E51CC8">
      <w:pPr>
        <w:spacing w:after="160" w:line="259" w:lineRule="auto"/>
        <w:ind w:left="0" w:firstLine="0"/>
        <w:rPr>
          <w:b/>
          <w:i/>
        </w:rPr>
      </w:pPr>
    </w:p>
    <w:p w:rsidR="00226209" w:rsidRPr="00E51CC8" w:rsidRDefault="00A530C3" w:rsidP="00E51CC8">
      <w:pPr>
        <w:spacing w:after="160" w:line="259" w:lineRule="auto"/>
        <w:ind w:left="0" w:firstLine="0"/>
        <w:rPr>
          <w:b/>
          <w:i/>
        </w:rPr>
      </w:pPr>
      <w:r>
        <w:rPr>
          <w:b/>
          <w:i/>
        </w:rPr>
        <w:t xml:space="preserve">What </w:t>
      </w:r>
      <w:r w:rsidR="00E05ABE">
        <w:rPr>
          <w:b/>
          <w:i/>
        </w:rPr>
        <w:t xml:space="preserve">else </w:t>
      </w:r>
      <w:r>
        <w:rPr>
          <w:b/>
          <w:i/>
        </w:rPr>
        <w:t xml:space="preserve">does Commercient </w:t>
      </w:r>
      <w:r w:rsidR="00E05ABE">
        <w:rPr>
          <w:b/>
          <w:i/>
        </w:rPr>
        <w:t xml:space="preserve">do with </w:t>
      </w:r>
      <w:r w:rsidR="0021075A">
        <w:rPr>
          <w:b/>
          <w:i/>
        </w:rPr>
        <w:t>Microsoft Dynamics</w:t>
      </w:r>
      <w:r w:rsidR="009F1AA2">
        <w:rPr>
          <w:b/>
          <w:i/>
        </w:rPr>
        <w:t xml:space="preserve"> CRM</w:t>
      </w:r>
      <w:r>
        <w:rPr>
          <w:b/>
          <w:i/>
        </w:rPr>
        <w:t>?</w:t>
      </w:r>
    </w:p>
    <w:p w:rsidR="00226209" w:rsidRDefault="00A530C3">
      <w:pPr>
        <w:spacing w:after="322"/>
        <w:ind w:left="0"/>
      </w:pPr>
      <w:r>
        <w:t xml:space="preserve">Data </w:t>
      </w:r>
      <w:r w:rsidR="00D724F2">
        <w:t>sync</w:t>
      </w:r>
      <w:r>
        <w:t xml:space="preserve">hronization is the first step towards a total solution.  Ask about these additional modules for </w:t>
      </w:r>
      <w:r w:rsidR="00812C51" w:rsidRPr="00812C51">
        <w:t>QuickBooks</w:t>
      </w:r>
      <w:r>
        <w:t>:</w:t>
      </w:r>
    </w:p>
    <w:p w:rsidR="00226209" w:rsidRDefault="00A530C3">
      <w:pPr>
        <w:numPr>
          <w:ilvl w:val="0"/>
          <w:numId w:val="2"/>
        </w:numPr>
        <w:ind w:hanging="198"/>
      </w:pPr>
      <w:r>
        <w:t>Quote Processing</w:t>
      </w:r>
    </w:p>
    <w:p w:rsidR="00226209" w:rsidRDefault="00A530C3">
      <w:pPr>
        <w:numPr>
          <w:ilvl w:val="0"/>
          <w:numId w:val="2"/>
        </w:numPr>
        <w:ind w:hanging="198"/>
      </w:pPr>
      <w:r>
        <w:t>Web-based Product Configurator</w:t>
      </w:r>
    </w:p>
    <w:p w:rsidR="00226209" w:rsidRDefault="00726746">
      <w:pPr>
        <w:numPr>
          <w:ilvl w:val="0"/>
          <w:numId w:val="2"/>
        </w:numPr>
        <w:ind w:hanging="198"/>
      </w:pPr>
      <w:r>
        <w:t xml:space="preserve">Opportunity and Quote -&gt; </w:t>
      </w:r>
      <w:r w:rsidR="00A530C3">
        <w:t>Sales Order Conversion</w:t>
      </w:r>
    </w:p>
    <w:p w:rsidR="00226209" w:rsidRDefault="00A530C3">
      <w:pPr>
        <w:numPr>
          <w:ilvl w:val="0"/>
          <w:numId w:val="2"/>
        </w:numPr>
        <w:ind w:hanging="198"/>
      </w:pPr>
      <w:r>
        <w:t xml:space="preserve">Products and Price Book </w:t>
      </w:r>
      <w:r w:rsidR="007B03CE">
        <w:t>SYNC</w:t>
      </w:r>
    </w:p>
    <w:p w:rsidR="00226209" w:rsidRDefault="00A530C3">
      <w:pPr>
        <w:numPr>
          <w:ilvl w:val="0"/>
          <w:numId w:val="2"/>
        </w:numPr>
        <w:ind w:hanging="198"/>
      </w:pPr>
      <w:r>
        <w:t>Product Record Types</w:t>
      </w:r>
    </w:p>
    <w:p w:rsidR="00226209" w:rsidRDefault="00A530C3">
      <w:pPr>
        <w:numPr>
          <w:ilvl w:val="0"/>
          <w:numId w:val="2"/>
        </w:numPr>
        <w:ind w:hanging="198"/>
      </w:pPr>
      <w:r>
        <w:t>Cases with Serial Numbers Invoiced and Service Orders</w:t>
      </w:r>
    </w:p>
    <w:p w:rsidR="00226209" w:rsidRDefault="00A530C3">
      <w:pPr>
        <w:numPr>
          <w:ilvl w:val="0"/>
          <w:numId w:val="2"/>
        </w:numPr>
        <w:ind w:hanging="198"/>
      </w:pPr>
      <w:r>
        <w:t xml:space="preserve">Opportunity Commissions Calculations based on </w:t>
      </w:r>
      <w:r w:rsidR="00812C51" w:rsidRPr="00812C51">
        <w:t>QuickBooks</w:t>
      </w:r>
      <w:r>
        <w:t xml:space="preserve"> Invoices</w:t>
      </w:r>
    </w:p>
    <w:p w:rsidR="00226209" w:rsidRDefault="00A530C3">
      <w:pPr>
        <w:numPr>
          <w:ilvl w:val="0"/>
          <w:numId w:val="2"/>
        </w:numPr>
        <w:ind w:hanging="198"/>
      </w:pPr>
      <w:r>
        <w:t xml:space="preserve">Automatic </w:t>
      </w:r>
      <w:r w:rsidR="00812C51" w:rsidRPr="00812C51">
        <w:t>QuickBooks</w:t>
      </w:r>
      <w:r>
        <w:t xml:space="preserve"> Sails Order Email Engine</w:t>
      </w:r>
    </w:p>
    <w:p w:rsidR="00226209" w:rsidRDefault="00A530C3">
      <w:pPr>
        <w:numPr>
          <w:ilvl w:val="0"/>
          <w:numId w:val="2"/>
        </w:numPr>
        <w:ind w:hanging="198"/>
      </w:pPr>
      <w:r>
        <w:t>Automatic Invoice Email Engine</w:t>
      </w:r>
    </w:p>
    <w:p w:rsidR="00226209" w:rsidRDefault="00A530C3">
      <w:pPr>
        <w:numPr>
          <w:ilvl w:val="0"/>
          <w:numId w:val="2"/>
        </w:numPr>
        <w:ind w:hanging="198"/>
      </w:pPr>
      <w:r>
        <w:t>Dealer/Wholesaler Self-Service Portal</w:t>
      </w:r>
    </w:p>
    <w:p w:rsidR="00226209" w:rsidRDefault="00A530C3">
      <w:pPr>
        <w:numPr>
          <w:ilvl w:val="0"/>
          <w:numId w:val="2"/>
        </w:numPr>
        <w:ind w:hanging="198"/>
      </w:pPr>
      <w:r>
        <w:t xml:space="preserve">Custom Data </w:t>
      </w:r>
      <w:r w:rsidR="00D724F2">
        <w:t>sync</w:t>
      </w:r>
      <w:r>
        <w:t>hronization</w:t>
      </w:r>
    </w:p>
    <w:p w:rsidR="00226209" w:rsidRDefault="00A530C3">
      <w:pPr>
        <w:numPr>
          <w:ilvl w:val="0"/>
          <w:numId w:val="2"/>
        </w:numPr>
        <w:spacing w:after="316"/>
        <w:ind w:hanging="198"/>
      </w:pPr>
      <w:r>
        <w:t xml:space="preserve">SF Account Conversion to </w:t>
      </w:r>
      <w:r w:rsidR="00812C51" w:rsidRPr="00812C51">
        <w:t>QuickBooks</w:t>
      </w:r>
      <w:r>
        <w:t xml:space="preserve"> AR Customer</w:t>
      </w:r>
    </w:p>
    <w:p w:rsidR="00226209" w:rsidRDefault="00A530C3">
      <w:pPr>
        <w:spacing w:after="0" w:line="265" w:lineRule="auto"/>
        <w:ind w:left="0"/>
      </w:pPr>
      <w:r>
        <w:rPr>
          <w:b/>
          <w:i/>
        </w:rPr>
        <w:t>System Requirements:</w:t>
      </w:r>
    </w:p>
    <w:p w:rsidR="00226209" w:rsidRDefault="0021075A">
      <w:pPr>
        <w:spacing w:after="322"/>
        <w:ind w:left="0"/>
      </w:pPr>
      <w:r>
        <w:t>Microsoft Dynamics</w:t>
      </w:r>
      <w:r w:rsidR="009F1AA2">
        <w:t xml:space="preserve"> CRM</w:t>
      </w:r>
      <w:r w:rsidR="00A530C3">
        <w:t xml:space="preserve"> Group</w:t>
      </w:r>
      <w:r w:rsidR="00E05ABE">
        <w:t>, Professional, Enterprise</w:t>
      </w:r>
      <w:r w:rsidR="00A530C3">
        <w:t xml:space="preserve"> </w:t>
      </w:r>
      <w:r w:rsidR="00E51CC8">
        <w:t>e</w:t>
      </w:r>
      <w:r w:rsidR="00A530C3">
        <w:t>dition</w:t>
      </w:r>
      <w:r w:rsidR="00E51CC8">
        <w:t xml:space="preserve">s or higher. </w:t>
      </w:r>
      <w:r>
        <w:t>Microsoft Dynamics</w:t>
      </w:r>
      <w:r w:rsidR="009F1AA2">
        <w:t xml:space="preserve"> CRM</w:t>
      </w:r>
      <w:r w:rsidR="00BC44E6">
        <w:t xml:space="preserve"> API is included at no charge.</w:t>
      </w:r>
      <w:r w:rsidR="00E51CC8">
        <w:t xml:space="preserve"> </w:t>
      </w:r>
    </w:p>
    <w:p w:rsidR="00226209" w:rsidRDefault="00A530C3">
      <w:pPr>
        <w:spacing w:after="0" w:line="265" w:lineRule="auto"/>
        <w:ind w:left="0"/>
      </w:pPr>
      <w:r>
        <w:rPr>
          <w:b/>
          <w:i/>
        </w:rPr>
        <w:t>Company Information:</w:t>
      </w:r>
    </w:p>
    <w:p w:rsidR="00226209" w:rsidRDefault="00A530C3">
      <w:pPr>
        <w:spacing w:after="322"/>
        <w:ind w:left="0"/>
      </w:pPr>
      <w:r>
        <w:t xml:space="preserve">Commercient is a Cloud-based </w:t>
      </w:r>
      <w:r w:rsidR="00E51CC8">
        <w:t xml:space="preserve">company that connects </w:t>
      </w:r>
      <w:r w:rsidR="0021075A">
        <w:t>Microsoft Dynamics</w:t>
      </w:r>
      <w:r w:rsidR="009F1AA2">
        <w:t xml:space="preserve"> CRM</w:t>
      </w:r>
      <w:r w:rsidR="00E51CC8">
        <w:t xml:space="preserve"> direc</w:t>
      </w:r>
      <w:r>
        <w:t xml:space="preserve">tly to your </w:t>
      </w:r>
      <w:r w:rsidR="00812C51" w:rsidRPr="00812C51">
        <w:t>QuickBooks</w:t>
      </w:r>
      <w:r>
        <w:t xml:space="preserve"> ERP system.  Our open </w:t>
      </w:r>
      <w:r w:rsidR="007B03CE">
        <w:t>SYNC</w:t>
      </w:r>
      <w:r>
        <w:t xml:space="preserve"> Agent works with </w:t>
      </w:r>
      <w:r w:rsidR="00E51CC8">
        <w:t xml:space="preserve">ERPs such as </w:t>
      </w:r>
      <w:r w:rsidR="00376786">
        <w:t>Sage</w:t>
      </w:r>
      <w:r w:rsidR="008D267D">
        <w:t>, Epicor</w:t>
      </w:r>
      <w:r>
        <w:t xml:space="preserve">, Traverse, </w:t>
      </w:r>
      <w:r>
        <w:lastRenderedPageBreak/>
        <w:t>and other ERP accounting systems.  Commercient improves the efficiency of getting CRM, B2B, and B2C eCommerce orders directly into your accounting system in real time, with all of the associated business rules.</w:t>
      </w:r>
    </w:p>
    <w:p w:rsidR="00226209" w:rsidRDefault="00A530C3">
      <w:pPr>
        <w:ind w:left="0"/>
      </w:pPr>
      <w:r>
        <w:t>For more information</w:t>
      </w:r>
      <w:r w:rsidR="00D724F2">
        <w:t>,</w:t>
      </w:r>
      <w:r>
        <w:t xml:space="preserve"> please use the Contact Us link on www.commercient.com.</w:t>
      </w:r>
    </w:p>
    <w:sectPr w:rsidR="00226209">
      <w:headerReference w:type="even" r:id="rId14"/>
      <w:headerReference w:type="default" r:id="rId15"/>
      <w:footerReference w:type="even" r:id="rId16"/>
      <w:footerReference w:type="default" r:id="rId17"/>
      <w:headerReference w:type="first" r:id="rId18"/>
      <w:footerReference w:type="first" r:id="rId19"/>
      <w:pgSz w:w="12240" w:h="15840"/>
      <w:pgMar w:top="1216" w:right="628" w:bottom="1258" w:left="593" w:header="254"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2E" w:rsidRDefault="00430D2E">
      <w:pPr>
        <w:spacing w:after="0" w:line="240" w:lineRule="auto"/>
      </w:pPr>
      <w:r>
        <w:separator/>
      </w:r>
    </w:p>
  </w:endnote>
  <w:endnote w:type="continuationSeparator" w:id="0">
    <w:p w:rsidR="00430D2E" w:rsidRDefault="0043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Default="00A51049">
    <w:pPr>
      <w:spacing w:after="0" w:line="259" w:lineRule="auto"/>
      <w:ind w:left="36" w:firstLine="0"/>
      <w:jc w:val="center"/>
    </w:pPr>
    <w:r>
      <w:rPr>
        <w:sz w:val="24"/>
      </w:rPr>
      <w:t>Copyright Commercient LLC 2014</w:t>
    </w:r>
  </w:p>
  <w:p w:rsidR="00A51049" w:rsidRDefault="00A51049">
    <w:pPr>
      <w:spacing w:after="0" w:line="259" w:lineRule="auto"/>
      <w:ind w:left="36" w:firstLine="0"/>
      <w:jc w:val="center"/>
    </w:pPr>
    <w:r>
      <w:rPr>
        <w:sz w:val="24"/>
      </w:rPr>
      <w:t>Phone: (678) 383-4517  |  sales@commercient.com  |  http://www.commercient.com</w:t>
    </w:r>
  </w:p>
  <w:p w:rsidR="00A51049" w:rsidRDefault="00A51049">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sidR="008D0D8F" w:rsidRPr="008D0D8F">
        <w:rPr>
          <w:noProof/>
          <w:sz w:val="24"/>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Default="00A51049">
    <w:pPr>
      <w:spacing w:after="0" w:line="259" w:lineRule="auto"/>
      <w:ind w:left="36" w:firstLine="0"/>
      <w:jc w:val="center"/>
    </w:pPr>
    <w:r>
      <w:rPr>
        <w:sz w:val="24"/>
      </w:rPr>
      <w:t>Copyright Commercient LLC</w:t>
    </w:r>
  </w:p>
  <w:p w:rsidR="00A51049" w:rsidRDefault="00A51049">
    <w:pPr>
      <w:spacing w:after="0" w:line="259" w:lineRule="auto"/>
      <w:ind w:left="36" w:firstLine="0"/>
      <w:jc w:val="center"/>
    </w:pPr>
    <w:r>
      <w:rPr>
        <w:sz w:val="24"/>
      </w:rPr>
      <w:t>Phone: (678) 383-4518 | sales@commercient.com | http://www.commercient.com</w:t>
    </w:r>
  </w:p>
  <w:p w:rsidR="00A51049" w:rsidRDefault="00A51049">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sidR="0037496F" w:rsidRPr="0037496F">
      <w:rPr>
        <w:noProof/>
        <w:sz w:val="24"/>
      </w:rPr>
      <w:t>5</w:t>
    </w:r>
    <w:r>
      <w:rPr>
        <w:sz w:val="24"/>
      </w:rPr>
      <w:fldChar w:fldCharType="end"/>
    </w:r>
    <w:r>
      <w:rPr>
        <w:sz w:val="24"/>
      </w:rPr>
      <w:t xml:space="preserve"> of </w:t>
    </w:r>
    <w:fldSimple w:instr=" NUMPAGES   \* MERGEFORMAT ">
      <w:r w:rsidR="0037496F" w:rsidRPr="0037496F">
        <w:rPr>
          <w:noProof/>
          <w:sz w:val="24"/>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Default="00A51049">
    <w:pPr>
      <w:spacing w:after="0" w:line="259" w:lineRule="auto"/>
      <w:ind w:left="36" w:firstLine="0"/>
      <w:jc w:val="center"/>
    </w:pPr>
    <w:r>
      <w:rPr>
        <w:sz w:val="24"/>
      </w:rPr>
      <w:t>Copyright Commercient LLC 2014</w:t>
    </w:r>
  </w:p>
  <w:p w:rsidR="00A51049" w:rsidRDefault="00A51049">
    <w:pPr>
      <w:spacing w:after="0" w:line="259" w:lineRule="auto"/>
      <w:ind w:left="36" w:firstLine="0"/>
      <w:jc w:val="center"/>
    </w:pPr>
    <w:r>
      <w:rPr>
        <w:sz w:val="24"/>
      </w:rPr>
      <w:t>Phone: (678) 383-4517  |  sales@commercient.com  |  http://www.commercient.com</w:t>
    </w:r>
  </w:p>
  <w:p w:rsidR="00A51049" w:rsidRDefault="00A51049">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sidR="008D0D8F" w:rsidRPr="008D0D8F">
        <w:rPr>
          <w:noProof/>
          <w:sz w:val="24"/>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2E" w:rsidRDefault="00430D2E">
      <w:pPr>
        <w:spacing w:after="0" w:line="240" w:lineRule="auto"/>
      </w:pPr>
      <w:r>
        <w:separator/>
      </w:r>
    </w:p>
  </w:footnote>
  <w:footnote w:type="continuationSeparator" w:id="0">
    <w:p w:rsidR="00430D2E" w:rsidRDefault="0043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Default="00A51049">
    <w:pPr>
      <w:spacing w:after="0" w:line="236" w:lineRule="auto"/>
      <w:ind w:left="4703" w:right="717" w:firstLine="0"/>
      <w:jc w:val="center"/>
    </w:pPr>
    <w:r>
      <w:rPr>
        <w:noProof/>
      </w:rPr>
      <w:drawing>
        <wp:anchor distT="0" distB="0" distL="114300" distR="114300" simplePos="0" relativeHeight="251655168" behindDoc="0" locked="0" layoutInCell="1" allowOverlap="0" wp14:anchorId="57F4E289" wp14:editId="68A38486">
          <wp:simplePos x="0" y="0"/>
          <wp:positionH relativeFrom="page">
            <wp:posOffset>246906</wp:posOffset>
          </wp:positionH>
          <wp:positionV relativeFrom="page">
            <wp:posOffset>203194</wp:posOffset>
          </wp:positionV>
          <wp:extent cx="2507925" cy="538466"/>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Pr>
        <w:b/>
        <w:sz w:val="36"/>
      </w:rPr>
      <w:t>QUICKBOOKS SYNC Agent for Microsoft Dynamics CRM.com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Pr="00A91758" w:rsidRDefault="00A51049">
    <w:pPr>
      <w:spacing w:after="0" w:line="236" w:lineRule="auto"/>
      <w:ind w:left="4703" w:right="717" w:firstLine="0"/>
      <w:jc w:val="center"/>
      <w:rPr>
        <w:sz w:val="32"/>
      </w:rPr>
    </w:pPr>
    <w:r w:rsidRPr="00E51CC8">
      <w:rPr>
        <w:b/>
        <w:noProof/>
        <w:sz w:val="36"/>
      </w:rPr>
      <w:drawing>
        <wp:anchor distT="0" distB="0" distL="114300" distR="114300" simplePos="0" relativeHeight="251659264" behindDoc="1" locked="0" layoutInCell="1" allowOverlap="1" wp14:anchorId="6A0B3A59" wp14:editId="4BCA6097">
          <wp:simplePos x="0" y="0"/>
          <wp:positionH relativeFrom="page">
            <wp:posOffset>606425</wp:posOffset>
          </wp:positionH>
          <wp:positionV relativeFrom="paragraph">
            <wp:posOffset>-85090</wp:posOffset>
          </wp:positionV>
          <wp:extent cx="2063750" cy="619125"/>
          <wp:effectExtent l="0" t="0" r="0" b="0"/>
          <wp:wrapTight wrapText="bothSides">
            <wp:wrapPolygon edited="0">
              <wp:start x="1595" y="2658"/>
              <wp:lineTo x="399" y="5982"/>
              <wp:lineTo x="0" y="10634"/>
              <wp:lineTo x="199" y="14622"/>
              <wp:lineTo x="1396" y="17945"/>
              <wp:lineTo x="1595" y="19274"/>
              <wp:lineTo x="2991" y="19274"/>
              <wp:lineTo x="21135" y="15951"/>
              <wp:lineTo x="21334" y="4652"/>
              <wp:lineTo x="20935" y="3988"/>
              <wp:lineTo x="16948" y="2658"/>
              <wp:lineTo x="1595" y="265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Pictures\Commercient Media Files\Commercient Logos\Commercient DF2014 Booth Logos\Commercient\Logo Files\Commercient-website-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3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C8">
      <w:rPr>
        <w:b/>
        <w:sz w:val="36"/>
      </w:rPr>
      <w:t xml:space="preserve"> </w:t>
    </w:r>
    <w:r>
      <w:rPr>
        <w:b/>
        <w:sz w:val="36"/>
      </w:rPr>
      <w:t>SYNC</w:t>
    </w:r>
    <w:r w:rsidRPr="00A91758">
      <w:rPr>
        <w:b/>
        <w:sz w:val="36"/>
      </w:rPr>
      <w:t xml:space="preserve"> for</w:t>
    </w:r>
    <w:r>
      <w:rPr>
        <w:b/>
        <w:sz w:val="36"/>
      </w:rPr>
      <w:t xml:space="preserve"> QuickBooks and</w:t>
    </w:r>
    <w:r w:rsidRPr="00A91758">
      <w:rPr>
        <w:b/>
        <w:sz w:val="36"/>
      </w:rPr>
      <w:t xml:space="preserve"> </w:t>
    </w:r>
    <w:r>
      <w:rPr>
        <w:b/>
        <w:sz w:val="36"/>
      </w:rPr>
      <w:t>Microsoft Dynamics CRM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9" w:rsidRDefault="00A51049">
    <w:pPr>
      <w:spacing w:after="0" w:line="236" w:lineRule="auto"/>
      <w:ind w:left="4703" w:right="717" w:firstLine="0"/>
      <w:jc w:val="center"/>
    </w:pPr>
    <w:r>
      <w:rPr>
        <w:noProof/>
      </w:rPr>
      <w:drawing>
        <wp:anchor distT="0" distB="0" distL="114300" distR="114300" simplePos="0" relativeHeight="251662336" behindDoc="0" locked="0" layoutInCell="1" allowOverlap="0" wp14:anchorId="53FDCDC6" wp14:editId="4ACC19F8">
          <wp:simplePos x="0" y="0"/>
          <wp:positionH relativeFrom="page">
            <wp:posOffset>246906</wp:posOffset>
          </wp:positionH>
          <wp:positionV relativeFrom="page">
            <wp:posOffset>203194</wp:posOffset>
          </wp:positionV>
          <wp:extent cx="2507925" cy="53846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Pr>
        <w:b/>
        <w:sz w:val="36"/>
      </w:rPr>
      <w:t>QUICKBOOKS SYNC Agent for Microsoft Dynamics CRM.com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161C0"/>
    <w:multiLevelType w:val="hybridMultilevel"/>
    <w:tmpl w:val="A0985294"/>
    <w:lvl w:ilvl="0" w:tplc="8BB6360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5E02CE42">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56A44F90">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D40A259C">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5C2A1740">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72B06222">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26A60A1E">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5FE2C9B8">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5B68EEE">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1">
    <w:nsid w:val="3CF01697"/>
    <w:multiLevelType w:val="hybridMultilevel"/>
    <w:tmpl w:val="A3BAB26E"/>
    <w:lvl w:ilvl="0" w:tplc="C8F4ADF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B73852A6">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F9C24B22">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AFDE831A">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22D257E8">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D26610E0">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E25A131A">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4328A2D6">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9D52C2BC">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09"/>
    <w:rsid w:val="0002406E"/>
    <w:rsid w:val="0013328B"/>
    <w:rsid w:val="0021075A"/>
    <w:rsid w:val="00226209"/>
    <w:rsid w:val="00244176"/>
    <w:rsid w:val="002E6B48"/>
    <w:rsid w:val="0037496F"/>
    <w:rsid w:val="00376786"/>
    <w:rsid w:val="00391ADB"/>
    <w:rsid w:val="003E3569"/>
    <w:rsid w:val="003E7626"/>
    <w:rsid w:val="00430D2E"/>
    <w:rsid w:val="004A2B58"/>
    <w:rsid w:val="004B0320"/>
    <w:rsid w:val="005B42EB"/>
    <w:rsid w:val="005D38DC"/>
    <w:rsid w:val="006B6ECC"/>
    <w:rsid w:val="006F2792"/>
    <w:rsid w:val="00726746"/>
    <w:rsid w:val="007B03CE"/>
    <w:rsid w:val="00812C51"/>
    <w:rsid w:val="00870AE8"/>
    <w:rsid w:val="00871D10"/>
    <w:rsid w:val="008D0D8F"/>
    <w:rsid w:val="008D267D"/>
    <w:rsid w:val="008E4BA9"/>
    <w:rsid w:val="008F1AF8"/>
    <w:rsid w:val="009B5161"/>
    <w:rsid w:val="009D6B8B"/>
    <w:rsid w:val="009F1AA2"/>
    <w:rsid w:val="00A51049"/>
    <w:rsid w:val="00A530C3"/>
    <w:rsid w:val="00A665FD"/>
    <w:rsid w:val="00A91758"/>
    <w:rsid w:val="00BC44E6"/>
    <w:rsid w:val="00C476BD"/>
    <w:rsid w:val="00CA5250"/>
    <w:rsid w:val="00CB21A0"/>
    <w:rsid w:val="00CB4663"/>
    <w:rsid w:val="00CD529E"/>
    <w:rsid w:val="00D724F2"/>
    <w:rsid w:val="00D9039B"/>
    <w:rsid w:val="00E05ABE"/>
    <w:rsid w:val="00E51CC8"/>
    <w:rsid w:val="00F025B6"/>
    <w:rsid w:val="00F6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DF6E-8EB9-4020-9F6A-BB4531CE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5"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58"/>
    <w:rPr>
      <w:rFonts w:ascii="Tahoma" w:eastAsia="Calibri"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607">
      <w:bodyDiv w:val="1"/>
      <w:marLeft w:val="0"/>
      <w:marRight w:val="0"/>
      <w:marTop w:val="0"/>
      <w:marBottom w:val="0"/>
      <w:divBdr>
        <w:top w:val="none" w:sz="0" w:space="0" w:color="auto"/>
        <w:left w:val="none" w:sz="0" w:space="0" w:color="auto"/>
        <w:bottom w:val="none" w:sz="0" w:space="0" w:color="auto"/>
        <w:right w:val="none" w:sz="0" w:space="0" w:color="auto"/>
      </w:divBdr>
    </w:div>
    <w:div w:id="754399605">
      <w:bodyDiv w:val="1"/>
      <w:marLeft w:val="0"/>
      <w:marRight w:val="0"/>
      <w:marTop w:val="0"/>
      <w:marBottom w:val="0"/>
      <w:divBdr>
        <w:top w:val="none" w:sz="0" w:space="0" w:color="auto"/>
        <w:left w:val="none" w:sz="0" w:space="0" w:color="auto"/>
        <w:bottom w:val="none" w:sz="0" w:space="0" w:color="auto"/>
        <w:right w:val="none" w:sz="0" w:space="0" w:color="auto"/>
      </w:divBdr>
    </w:div>
    <w:div w:id="1755473122">
      <w:bodyDiv w:val="1"/>
      <w:marLeft w:val="0"/>
      <w:marRight w:val="0"/>
      <w:marTop w:val="0"/>
      <w:marBottom w:val="0"/>
      <w:divBdr>
        <w:top w:val="none" w:sz="0" w:space="0" w:color="auto"/>
        <w:left w:val="none" w:sz="0" w:space="0" w:color="auto"/>
        <w:bottom w:val="none" w:sz="0" w:space="0" w:color="auto"/>
        <w:right w:val="none" w:sz="0" w:space="0" w:color="auto"/>
      </w:divBdr>
    </w:div>
    <w:div w:id="184601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3BDC-C8C9-4CF3-8B3C-7B553577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Sage SF Sync</vt:lpstr>
    </vt:vector>
  </TitlesOfParts>
  <Company>Kennesaw State University</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SF Sync</dc:title>
  <dc:creator>Richard Jenkins</dc:creator>
  <cp:lastModifiedBy>Aetlander</cp:lastModifiedBy>
  <cp:revision>2</cp:revision>
  <cp:lastPrinted>2016-10-28T18:10:00Z</cp:lastPrinted>
  <dcterms:created xsi:type="dcterms:W3CDTF">2017-06-04T17:48:00Z</dcterms:created>
  <dcterms:modified xsi:type="dcterms:W3CDTF">2017-06-04T17:48:00Z</dcterms:modified>
</cp:coreProperties>
</file>