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83" w:rsidRDefault="00DF698A" w:rsidP="00807040">
      <w:r>
        <w:rPr>
          <w:noProof/>
        </w:rPr>
        <w:drawing>
          <wp:inline distT="0" distB="0" distL="0" distR="0" wp14:anchorId="709F378E" wp14:editId="27233CCC">
            <wp:extent cx="5943600" cy="7875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fazance Brochure Page 1 Final.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875905"/>
                    </a:xfrm>
                    <a:prstGeom prst="rect">
                      <a:avLst/>
                    </a:prstGeom>
                  </pic:spPr>
                </pic:pic>
              </a:graphicData>
            </a:graphic>
          </wp:inline>
        </w:drawing>
      </w:r>
    </w:p>
    <w:p w:rsidR="00DF698A" w:rsidRDefault="00DF698A" w:rsidP="00807040"/>
    <w:p w:rsidR="00807040" w:rsidRDefault="00807040" w:rsidP="00807040">
      <w:pPr>
        <w:pStyle w:val="Heading1"/>
      </w:pPr>
      <w:bookmarkStart w:id="0" w:name="_Toc518229407"/>
      <w:r>
        <w:lastRenderedPageBreak/>
        <w:t>About</w:t>
      </w:r>
      <w:bookmarkEnd w:id="0"/>
    </w:p>
    <w:p w:rsidR="00807040" w:rsidRDefault="00807040" w:rsidP="00807040">
      <w:r w:rsidRPr="00807040">
        <w:t>The</w:t>
      </w:r>
      <w:r>
        <w:t xml:space="preserve"> UAE localization around VAT is focused around getting the local regulatory compliance with Business Central. </w:t>
      </w:r>
    </w:p>
    <w:p w:rsidR="00807040" w:rsidRPr="00807040" w:rsidRDefault="00807040" w:rsidP="00807040">
      <w:r>
        <w:t xml:space="preserve">One of the key aspect is the upload of the VAT information on the (Federal Tax Authority) FTA web portal. To cater to this requirement a similar form has been developed which segregates the information into sections that are similar to what the FTA required. Consequently the VAT Production Posting group and VAT Business Posting groups are classified into some pre-determined values. </w:t>
      </w:r>
    </w:p>
    <w:p w:rsidR="00807040" w:rsidRDefault="00807040" w:rsidP="00807040">
      <w:pPr>
        <w:pStyle w:val="Heading1"/>
      </w:pPr>
    </w:p>
    <w:p w:rsidR="006C3545" w:rsidRDefault="001E7C4B" w:rsidP="001E7C4B">
      <w:pPr>
        <w:pStyle w:val="Heading1"/>
        <w:numPr>
          <w:ilvl w:val="0"/>
          <w:numId w:val="12"/>
        </w:numPr>
        <w:rPr>
          <w:shd w:val="clear" w:color="auto" w:fill="FFFFFF"/>
        </w:rPr>
      </w:pPr>
      <w:r>
        <w:rPr>
          <w:shd w:val="clear" w:color="auto" w:fill="FFFFFF"/>
        </w:rPr>
        <w:t>VAT Filing</w:t>
      </w:r>
    </w:p>
    <w:p w:rsidR="001E7C4B" w:rsidRDefault="001E7C4B" w:rsidP="001E7C4B">
      <w:pPr>
        <w:pStyle w:val="NoSpacing"/>
      </w:pPr>
      <w:r>
        <w:t xml:space="preserve">The VAT filing form presents the data in the exact format rendered by the FTA website. This enables an intuitive way to find the right data from the ERP system instead of trying to pull out different types to reports to compose the details required. </w:t>
      </w:r>
    </w:p>
    <w:p w:rsidR="001E7C4B" w:rsidRDefault="001E7C4B" w:rsidP="001E7C4B">
      <w:pPr>
        <w:pStyle w:val="NoSpacing"/>
      </w:pPr>
      <w:r>
        <w:rPr>
          <w:noProof/>
        </w:rPr>
        <w:drawing>
          <wp:inline distT="0" distB="0" distL="0" distR="0">
            <wp:extent cx="5934075" cy="2495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495550"/>
                    </a:xfrm>
                    <a:prstGeom prst="rect">
                      <a:avLst/>
                    </a:prstGeom>
                    <a:noFill/>
                    <a:ln>
                      <a:noFill/>
                    </a:ln>
                  </pic:spPr>
                </pic:pic>
              </a:graphicData>
            </a:graphic>
          </wp:inline>
        </w:drawing>
      </w:r>
    </w:p>
    <w:p w:rsidR="001E7C4B" w:rsidRDefault="001E7C4B" w:rsidP="001E7C4B">
      <w:pPr>
        <w:pStyle w:val="NoSpacing"/>
      </w:pPr>
    </w:p>
    <w:p w:rsidR="001E7C4B" w:rsidRDefault="001E7C4B" w:rsidP="001E7C4B">
      <w:pPr>
        <w:pStyle w:val="Heading1"/>
        <w:numPr>
          <w:ilvl w:val="0"/>
          <w:numId w:val="12"/>
        </w:numPr>
      </w:pPr>
      <w:proofErr w:type="spellStart"/>
      <w:r>
        <w:t>FAF</w:t>
      </w:r>
      <w:proofErr w:type="spellEnd"/>
      <w:r>
        <w:t xml:space="preserve"> Files </w:t>
      </w:r>
    </w:p>
    <w:p w:rsidR="001E7C4B" w:rsidRDefault="001E7C4B" w:rsidP="001E7C4B">
      <w:pPr>
        <w:pStyle w:val="NoSpacing"/>
      </w:pPr>
      <w:r>
        <w:t xml:space="preserve">The system allow for generation of the popular </w:t>
      </w:r>
      <w:proofErr w:type="spellStart"/>
      <w:r>
        <w:t>FAF</w:t>
      </w:r>
      <w:proofErr w:type="spellEnd"/>
      <w:r>
        <w:t xml:space="preserve"> files required by the FTA. The files are exported with the required details in an excel format. </w:t>
      </w:r>
    </w:p>
    <w:p w:rsidR="001E7C4B" w:rsidRDefault="001E7C4B" w:rsidP="001E7C4B">
      <w:pPr>
        <w:pStyle w:val="NoSpacing"/>
      </w:pPr>
    </w:p>
    <w:p w:rsidR="001E7C4B" w:rsidRDefault="001E7C4B" w:rsidP="001E7C4B">
      <w:pPr>
        <w:pStyle w:val="NoSpacing"/>
      </w:pPr>
      <w:r>
        <w:rPr>
          <w:noProof/>
        </w:rPr>
        <w:lastRenderedPageBreak/>
        <w:drawing>
          <wp:inline distT="0" distB="0" distL="0" distR="0">
            <wp:extent cx="5934075" cy="2495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495550"/>
                    </a:xfrm>
                    <a:prstGeom prst="rect">
                      <a:avLst/>
                    </a:prstGeom>
                    <a:noFill/>
                    <a:ln>
                      <a:noFill/>
                    </a:ln>
                  </pic:spPr>
                </pic:pic>
              </a:graphicData>
            </a:graphic>
          </wp:inline>
        </w:drawing>
      </w:r>
    </w:p>
    <w:p w:rsidR="001E7C4B" w:rsidRDefault="001E7C4B" w:rsidP="001E7C4B">
      <w:pPr>
        <w:pStyle w:val="NoSpacing"/>
      </w:pPr>
    </w:p>
    <w:p w:rsidR="001E7C4B" w:rsidRDefault="001E7C4B" w:rsidP="001E7C4B">
      <w:pPr>
        <w:pStyle w:val="Heading2"/>
        <w:numPr>
          <w:ilvl w:val="0"/>
          <w:numId w:val="12"/>
        </w:numPr>
      </w:pPr>
      <w:r>
        <w:t>Report Layout Changes</w:t>
      </w:r>
    </w:p>
    <w:p w:rsidR="001E7C4B" w:rsidRDefault="001E7C4B" w:rsidP="001E7C4B">
      <w:pPr>
        <w:pStyle w:val="NoSpacing"/>
      </w:pPr>
      <w:r>
        <w:t>With the VAT enabled, there are some modifications mandated on the outward document layouts of an organization. The documents layouts have been updated and the system ships with a fresh set of reports accommodating these changes. The reports that have been made VAT compliant for this r</w:t>
      </w:r>
      <w:bookmarkStart w:id="1" w:name="_GoBack"/>
      <w:bookmarkEnd w:id="1"/>
      <w:r>
        <w:t xml:space="preserve">elease are listed below. </w:t>
      </w:r>
    </w:p>
    <w:p w:rsidR="001E7C4B" w:rsidRDefault="001E7C4B" w:rsidP="001E7C4B">
      <w:pPr>
        <w:pStyle w:val="NoSpacing"/>
      </w:pPr>
      <w:r>
        <w:t>1.</w:t>
      </w:r>
      <w:r>
        <w:tab/>
        <w:t xml:space="preserve">Sales order </w:t>
      </w:r>
    </w:p>
    <w:p w:rsidR="001E7C4B" w:rsidRDefault="001E7C4B" w:rsidP="001E7C4B">
      <w:pPr>
        <w:pStyle w:val="NoSpacing"/>
      </w:pPr>
      <w:r>
        <w:t>2.</w:t>
      </w:r>
      <w:r>
        <w:tab/>
        <w:t>Sales Invoice</w:t>
      </w:r>
    </w:p>
    <w:p w:rsidR="001E7C4B" w:rsidRDefault="001E7C4B" w:rsidP="001E7C4B">
      <w:pPr>
        <w:pStyle w:val="NoSpacing"/>
      </w:pPr>
      <w:r>
        <w:t>3.</w:t>
      </w:r>
      <w:r>
        <w:tab/>
        <w:t>Sales return order</w:t>
      </w:r>
    </w:p>
    <w:p w:rsidR="001E7C4B" w:rsidRDefault="001E7C4B" w:rsidP="001E7C4B">
      <w:pPr>
        <w:pStyle w:val="NoSpacing"/>
      </w:pPr>
      <w:r>
        <w:t>4.</w:t>
      </w:r>
      <w:r>
        <w:tab/>
        <w:t>Sales credit note</w:t>
      </w:r>
    </w:p>
    <w:p w:rsidR="001E7C4B" w:rsidRDefault="001E7C4B" w:rsidP="001E7C4B">
      <w:pPr>
        <w:pStyle w:val="NoSpacing"/>
      </w:pPr>
      <w:r>
        <w:t>5.</w:t>
      </w:r>
      <w:r>
        <w:tab/>
        <w:t>Purchase order</w:t>
      </w:r>
    </w:p>
    <w:p w:rsidR="001E7C4B" w:rsidRDefault="001E7C4B" w:rsidP="001E7C4B">
      <w:pPr>
        <w:pStyle w:val="NoSpacing"/>
      </w:pPr>
      <w:r>
        <w:t>6.</w:t>
      </w:r>
      <w:r>
        <w:tab/>
        <w:t>Purchase invoice</w:t>
      </w:r>
    </w:p>
    <w:p w:rsidR="001E7C4B" w:rsidRDefault="001E7C4B" w:rsidP="001E7C4B">
      <w:pPr>
        <w:pStyle w:val="NoSpacing"/>
      </w:pPr>
      <w:r>
        <w:t>7.</w:t>
      </w:r>
      <w:r>
        <w:tab/>
        <w:t>Purchase return order</w:t>
      </w:r>
    </w:p>
    <w:p w:rsidR="001E7C4B" w:rsidRDefault="001E7C4B" w:rsidP="001E7C4B">
      <w:pPr>
        <w:pStyle w:val="NoSpacing"/>
      </w:pPr>
      <w:r>
        <w:t>8.</w:t>
      </w:r>
      <w:r>
        <w:tab/>
        <w:t>Purchase debit note</w:t>
      </w:r>
    </w:p>
    <w:p w:rsidR="001E7C4B" w:rsidRDefault="001E7C4B" w:rsidP="001E7C4B">
      <w:pPr>
        <w:pStyle w:val="NoSpacing"/>
      </w:pPr>
      <w:r>
        <w:t>9.</w:t>
      </w:r>
      <w:r>
        <w:tab/>
        <w:t>Service orders</w:t>
      </w:r>
    </w:p>
    <w:p w:rsidR="001E7C4B" w:rsidRDefault="001E7C4B" w:rsidP="001E7C4B">
      <w:pPr>
        <w:pStyle w:val="NoSpacing"/>
      </w:pPr>
      <w:r>
        <w:t>10.</w:t>
      </w:r>
      <w:r>
        <w:tab/>
        <w:t>Service Invoice</w:t>
      </w:r>
    </w:p>
    <w:p w:rsidR="001E7C4B" w:rsidRDefault="001E7C4B" w:rsidP="001E7C4B">
      <w:pPr>
        <w:pStyle w:val="NoSpacing"/>
      </w:pPr>
      <w:r>
        <w:t>11.</w:t>
      </w:r>
      <w:r>
        <w:tab/>
        <w:t>Purchase quote</w:t>
      </w:r>
    </w:p>
    <w:p w:rsidR="001E7C4B" w:rsidRDefault="001E7C4B" w:rsidP="001E7C4B">
      <w:pPr>
        <w:pStyle w:val="NoSpacing"/>
      </w:pPr>
      <w:r>
        <w:lastRenderedPageBreak/>
        <w:t>12.</w:t>
      </w:r>
      <w:r>
        <w:tab/>
        <w:t>Sales Quote</w:t>
      </w:r>
    </w:p>
    <w:p w:rsidR="001E7C4B" w:rsidRDefault="001E7C4B" w:rsidP="001E7C4B">
      <w:pPr>
        <w:pStyle w:val="NoSpacing"/>
      </w:pPr>
      <w:r>
        <w:t>13.</w:t>
      </w:r>
      <w:r>
        <w:tab/>
        <w:t>General journal Test report and General journal print. (VAT amount to be shown separately)</w:t>
      </w:r>
    </w:p>
    <w:p w:rsidR="001E7C4B" w:rsidRDefault="001E7C4B" w:rsidP="001E7C4B">
      <w:pPr>
        <w:pStyle w:val="NoSpacing"/>
      </w:pPr>
      <w:r>
        <w:t>14.</w:t>
      </w:r>
      <w:r>
        <w:tab/>
        <w:t>Purchase prepayment invoice</w:t>
      </w:r>
    </w:p>
    <w:p w:rsidR="001E7C4B" w:rsidRPr="001E7C4B" w:rsidRDefault="001E7C4B" w:rsidP="001E7C4B">
      <w:pPr>
        <w:pStyle w:val="NoSpacing"/>
      </w:pPr>
      <w:r>
        <w:t>15.</w:t>
      </w:r>
      <w:r>
        <w:tab/>
        <w:t>Sales Prepayment invoice</w:t>
      </w:r>
    </w:p>
    <w:sectPr w:rsidR="001E7C4B" w:rsidRPr="001E7C4B" w:rsidSect="00885CF6">
      <w:headerReference w:type="default" r:id="rId11"/>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DEF" w:rsidRDefault="00DC2DEF" w:rsidP="00807040">
      <w:r>
        <w:separator/>
      </w:r>
    </w:p>
  </w:endnote>
  <w:endnote w:type="continuationSeparator" w:id="0">
    <w:p w:rsidR="00DC2DEF" w:rsidRDefault="00DC2DEF" w:rsidP="0080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DEF" w:rsidRDefault="00DC2DEF" w:rsidP="00807040">
      <w:r>
        <w:separator/>
      </w:r>
    </w:p>
  </w:footnote>
  <w:footnote w:type="continuationSeparator" w:id="0">
    <w:p w:rsidR="00DC2DEF" w:rsidRDefault="00DC2DEF" w:rsidP="0080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CC9" w:rsidRDefault="00D52F1A" w:rsidP="00807040">
    <w:pPr>
      <w:pStyle w:val="Header"/>
    </w:pPr>
    <w:r>
      <w:rPr>
        <w:noProof/>
      </w:rPr>
      <w:drawing>
        <wp:anchor distT="0" distB="0" distL="114300" distR="114300" simplePos="0" relativeHeight="251658240" behindDoc="0" locked="0" layoutInCell="1" allowOverlap="1" wp14:anchorId="69BA889C" wp14:editId="3417B5B2">
          <wp:simplePos x="0" y="0"/>
          <wp:positionH relativeFrom="margin">
            <wp:posOffset>5000625</wp:posOffset>
          </wp:positionH>
          <wp:positionV relativeFrom="paragraph">
            <wp:posOffset>-36195</wp:posOffset>
          </wp:positionV>
          <wp:extent cx="1732280" cy="821055"/>
          <wp:effectExtent l="0" t="0" r="127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ynamics-365-business-central-web1.png"/>
                  <pic:cNvPicPr/>
                </pic:nvPicPr>
                <pic:blipFill rotWithShape="1">
                  <a:blip r:embed="rId1">
                    <a:extLst>
                      <a:ext uri="{28A0092B-C50C-407E-A947-70E740481C1C}">
                        <a14:useLocalDpi xmlns:a14="http://schemas.microsoft.com/office/drawing/2010/main" val="0"/>
                      </a:ext>
                    </a:extLst>
                  </a:blip>
                  <a:srcRect l="19403" t="27467" r="15188" b="31195"/>
                  <a:stretch/>
                </pic:blipFill>
                <pic:spPr bwMode="auto">
                  <a:xfrm>
                    <a:off x="0" y="0"/>
                    <a:ext cx="1732280" cy="821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400077C" wp14:editId="702C0D11">
          <wp:simplePos x="0" y="0"/>
          <wp:positionH relativeFrom="margin">
            <wp:posOffset>0</wp:posOffset>
          </wp:positionH>
          <wp:positionV relativeFrom="paragraph">
            <wp:posOffset>40005</wp:posOffset>
          </wp:positionV>
          <wp:extent cx="1609725" cy="581660"/>
          <wp:effectExtent l="0" t="0" r="9525"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fazanc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725" cy="5816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123DD"/>
    <w:multiLevelType w:val="hybridMultilevel"/>
    <w:tmpl w:val="0F1627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23C74957"/>
    <w:multiLevelType w:val="hybridMultilevel"/>
    <w:tmpl w:val="812286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29EC7FCC"/>
    <w:multiLevelType w:val="hybridMultilevel"/>
    <w:tmpl w:val="64CC844A"/>
    <w:lvl w:ilvl="0" w:tplc="EBACE980">
      <w:start w:val="1"/>
      <w:numFmt w:val="decimal"/>
      <w:lvlText w:val="%1."/>
      <w:lvlJc w:val="left"/>
      <w:pPr>
        <w:ind w:left="504" w:hanging="360"/>
      </w:pPr>
      <w:rPr>
        <w:rFonts w:asciiTheme="majorHAnsi" w:hAnsiTheme="majorHAnsi" w:hint="default"/>
        <w:color w:val="2E74B5" w:themeColor="accent1" w:themeShade="BF"/>
        <w:sz w:val="28"/>
      </w:r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300743FC"/>
    <w:multiLevelType w:val="hybridMultilevel"/>
    <w:tmpl w:val="7B586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3461"/>
    <w:multiLevelType w:val="hybridMultilevel"/>
    <w:tmpl w:val="5EF40B68"/>
    <w:lvl w:ilvl="0" w:tplc="0409000F">
      <w:start w:val="1"/>
      <w:numFmt w:val="decimal"/>
      <w:lvlText w:val="%1."/>
      <w:lvlJc w:val="left"/>
      <w:pPr>
        <w:ind w:left="720" w:hanging="360"/>
      </w:pPr>
      <w:rPr>
        <w:rFonts w:hint="default"/>
      </w:rPr>
    </w:lvl>
    <w:lvl w:ilvl="1" w:tplc="0780F6B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C1A96"/>
    <w:multiLevelType w:val="hybridMultilevel"/>
    <w:tmpl w:val="27C4FD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42B9647C"/>
    <w:multiLevelType w:val="hybridMultilevel"/>
    <w:tmpl w:val="873ED5C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44FC3B06"/>
    <w:multiLevelType w:val="hybridMultilevel"/>
    <w:tmpl w:val="5EF40B68"/>
    <w:lvl w:ilvl="0" w:tplc="0409000F">
      <w:start w:val="1"/>
      <w:numFmt w:val="decimal"/>
      <w:lvlText w:val="%1."/>
      <w:lvlJc w:val="left"/>
      <w:pPr>
        <w:ind w:left="720" w:hanging="360"/>
      </w:pPr>
      <w:rPr>
        <w:rFonts w:hint="default"/>
      </w:rPr>
    </w:lvl>
    <w:lvl w:ilvl="1" w:tplc="0780F6B2">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91D21"/>
    <w:multiLevelType w:val="hybridMultilevel"/>
    <w:tmpl w:val="5166397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5E9D6B12"/>
    <w:multiLevelType w:val="hybridMultilevel"/>
    <w:tmpl w:val="DD70C45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7C0269"/>
    <w:multiLevelType w:val="hybridMultilevel"/>
    <w:tmpl w:val="E2B4B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DE58E0"/>
    <w:multiLevelType w:val="hybridMultilevel"/>
    <w:tmpl w:val="A27618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0"/>
  </w:num>
  <w:num w:numId="3">
    <w:abstractNumId w:val="11"/>
  </w:num>
  <w:num w:numId="4">
    <w:abstractNumId w:val="6"/>
  </w:num>
  <w:num w:numId="5">
    <w:abstractNumId w:val="1"/>
  </w:num>
  <w:num w:numId="6">
    <w:abstractNumId w:val="5"/>
  </w:num>
  <w:num w:numId="7">
    <w:abstractNumId w:val="8"/>
  </w:num>
  <w:num w:numId="8">
    <w:abstractNumId w:val="4"/>
  </w:num>
  <w:num w:numId="9">
    <w:abstractNumId w:val="7"/>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8A"/>
    <w:rsid w:val="00054768"/>
    <w:rsid w:val="0005681E"/>
    <w:rsid w:val="000E681E"/>
    <w:rsid w:val="001A5569"/>
    <w:rsid w:val="001D54E5"/>
    <w:rsid w:val="001E7C4B"/>
    <w:rsid w:val="002156BC"/>
    <w:rsid w:val="00233C48"/>
    <w:rsid w:val="0023512D"/>
    <w:rsid w:val="00256BC8"/>
    <w:rsid w:val="002B0CE9"/>
    <w:rsid w:val="002D467E"/>
    <w:rsid w:val="00371809"/>
    <w:rsid w:val="00375A8F"/>
    <w:rsid w:val="00393CC6"/>
    <w:rsid w:val="003B368C"/>
    <w:rsid w:val="003F40C5"/>
    <w:rsid w:val="00402257"/>
    <w:rsid w:val="00425A08"/>
    <w:rsid w:val="004A097D"/>
    <w:rsid w:val="004B42E7"/>
    <w:rsid w:val="00503B0C"/>
    <w:rsid w:val="006468FF"/>
    <w:rsid w:val="006B748E"/>
    <w:rsid w:val="006C3545"/>
    <w:rsid w:val="00760AD3"/>
    <w:rsid w:val="0077789E"/>
    <w:rsid w:val="0079302E"/>
    <w:rsid w:val="007955C4"/>
    <w:rsid w:val="00796F06"/>
    <w:rsid w:val="00807040"/>
    <w:rsid w:val="0081059D"/>
    <w:rsid w:val="008847AA"/>
    <w:rsid w:val="00885CF6"/>
    <w:rsid w:val="008E4E83"/>
    <w:rsid w:val="008E6E75"/>
    <w:rsid w:val="009453A1"/>
    <w:rsid w:val="00974B00"/>
    <w:rsid w:val="0099162C"/>
    <w:rsid w:val="009C4106"/>
    <w:rsid w:val="00A34B46"/>
    <w:rsid w:val="00A75A67"/>
    <w:rsid w:val="00A83FFC"/>
    <w:rsid w:val="00AF020D"/>
    <w:rsid w:val="00B235D5"/>
    <w:rsid w:val="00B4364C"/>
    <w:rsid w:val="00B52454"/>
    <w:rsid w:val="00C35CC9"/>
    <w:rsid w:val="00C915CF"/>
    <w:rsid w:val="00CA1A86"/>
    <w:rsid w:val="00D52F1A"/>
    <w:rsid w:val="00DB582D"/>
    <w:rsid w:val="00DC2DEF"/>
    <w:rsid w:val="00DD6BA2"/>
    <w:rsid w:val="00DF698A"/>
    <w:rsid w:val="00E100ED"/>
    <w:rsid w:val="00EA4F2A"/>
    <w:rsid w:val="00EE0C6B"/>
    <w:rsid w:val="00EE2259"/>
    <w:rsid w:val="00EF74F4"/>
    <w:rsid w:val="00F36E57"/>
    <w:rsid w:val="00F73342"/>
    <w:rsid w:val="00F74191"/>
    <w:rsid w:val="00F97330"/>
    <w:rsid w:val="00FB61CC"/>
    <w:rsid w:val="00FE6181"/>
    <w:rsid w:val="00FE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B9920A-0D9F-42D9-B887-029E3DBC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040"/>
    <w:rPr>
      <w:rFonts w:ascii="Segoe UI Light" w:hAnsi="Segoe UI Light" w:cs="Segoe UI Light"/>
    </w:rPr>
  </w:style>
  <w:style w:type="paragraph" w:styleId="Heading1">
    <w:name w:val="heading 1"/>
    <w:basedOn w:val="Normal"/>
    <w:next w:val="Normal"/>
    <w:link w:val="Heading1Char"/>
    <w:uiPriority w:val="9"/>
    <w:qFormat/>
    <w:rsid w:val="00D52F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link w:val="Heading2Char"/>
    <w:uiPriority w:val="9"/>
    <w:qFormat/>
    <w:rsid w:val="000E681E"/>
    <w:pPr>
      <w:ind w:left="144"/>
      <w:outlineLvl w:val="1"/>
    </w:pPr>
    <w:rPr>
      <w:rFonts w:eastAsia="Times New Roman"/>
      <w:sz w:val="28"/>
    </w:rPr>
  </w:style>
  <w:style w:type="paragraph" w:styleId="Heading3">
    <w:name w:val="heading 3"/>
    <w:basedOn w:val="Normal"/>
    <w:next w:val="Normal"/>
    <w:link w:val="Heading3Char"/>
    <w:uiPriority w:val="9"/>
    <w:unhideWhenUsed/>
    <w:qFormat/>
    <w:rsid w:val="008070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8A"/>
  </w:style>
  <w:style w:type="paragraph" w:styleId="Footer">
    <w:name w:val="footer"/>
    <w:basedOn w:val="Normal"/>
    <w:link w:val="FooterChar"/>
    <w:uiPriority w:val="99"/>
    <w:unhideWhenUsed/>
    <w:rsid w:val="00DF6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8A"/>
  </w:style>
  <w:style w:type="paragraph" w:styleId="ListParagraph">
    <w:name w:val="List Paragraph"/>
    <w:basedOn w:val="Normal"/>
    <w:uiPriority w:val="34"/>
    <w:qFormat/>
    <w:rsid w:val="00EF74F4"/>
    <w:pPr>
      <w:ind w:left="720"/>
      <w:contextualSpacing/>
    </w:pPr>
  </w:style>
  <w:style w:type="character" w:customStyle="1" w:styleId="Heading2Char">
    <w:name w:val="Heading 2 Char"/>
    <w:basedOn w:val="DefaultParagraphFont"/>
    <w:link w:val="Heading2"/>
    <w:uiPriority w:val="9"/>
    <w:rsid w:val="000E681E"/>
    <w:rPr>
      <w:rFonts w:asciiTheme="majorHAnsi" w:eastAsia="Times New Roman" w:hAnsiTheme="majorHAnsi" w:cstheme="majorBidi"/>
      <w:color w:val="2E74B5" w:themeColor="accent1" w:themeShade="BF"/>
      <w:sz w:val="28"/>
      <w:szCs w:val="32"/>
    </w:rPr>
  </w:style>
  <w:style w:type="paragraph" w:styleId="NormalWeb">
    <w:name w:val="Normal (Web)"/>
    <w:basedOn w:val="Normal"/>
    <w:uiPriority w:val="99"/>
    <w:semiHidden/>
    <w:unhideWhenUsed/>
    <w:rsid w:val="00EF74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74F4"/>
    <w:rPr>
      <w:color w:val="0000FF"/>
      <w:u w:val="single"/>
    </w:rPr>
  </w:style>
  <w:style w:type="character" w:styleId="Emphasis">
    <w:name w:val="Emphasis"/>
    <w:basedOn w:val="DefaultParagraphFont"/>
    <w:uiPriority w:val="20"/>
    <w:qFormat/>
    <w:rsid w:val="00B4364C"/>
    <w:rPr>
      <w:i/>
      <w:iCs/>
    </w:rPr>
  </w:style>
  <w:style w:type="character" w:customStyle="1" w:styleId="Heading1Char">
    <w:name w:val="Heading 1 Char"/>
    <w:basedOn w:val="DefaultParagraphFont"/>
    <w:link w:val="Heading1"/>
    <w:uiPriority w:val="9"/>
    <w:rsid w:val="00D52F1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E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81E"/>
    <w:rPr>
      <w:rFonts w:ascii="Segoe UI" w:hAnsi="Segoe UI" w:cs="Segoe UI"/>
      <w:sz w:val="18"/>
      <w:szCs w:val="18"/>
    </w:rPr>
  </w:style>
  <w:style w:type="paragraph" w:styleId="NoSpacing">
    <w:name w:val="No Spacing"/>
    <w:aliases w:val="Normal 2"/>
    <w:basedOn w:val="Normal"/>
    <w:uiPriority w:val="1"/>
    <w:qFormat/>
    <w:rsid w:val="000E681E"/>
    <w:pPr>
      <w:spacing w:before="120"/>
      <w:ind w:left="288"/>
      <w:jc w:val="both"/>
    </w:pPr>
    <w:rPr>
      <w:sz w:val="24"/>
    </w:rPr>
  </w:style>
  <w:style w:type="character" w:customStyle="1" w:styleId="Heading3Char">
    <w:name w:val="Heading 3 Char"/>
    <w:basedOn w:val="DefaultParagraphFont"/>
    <w:link w:val="Heading3"/>
    <w:uiPriority w:val="9"/>
    <w:rsid w:val="0080704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807040"/>
    <w:pPr>
      <w:outlineLvl w:val="9"/>
    </w:pPr>
  </w:style>
  <w:style w:type="paragraph" w:styleId="TOC1">
    <w:name w:val="toc 1"/>
    <w:basedOn w:val="Normal"/>
    <w:next w:val="Normal"/>
    <w:autoRedefine/>
    <w:uiPriority w:val="39"/>
    <w:unhideWhenUsed/>
    <w:rsid w:val="00807040"/>
    <w:pPr>
      <w:spacing w:after="100"/>
    </w:pPr>
  </w:style>
  <w:style w:type="paragraph" w:styleId="TOC2">
    <w:name w:val="toc 2"/>
    <w:basedOn w:val="Normal"/>
    <w:next w:val="Normal"/>
    <w:autoRedefine/>
    <w:uiPriority w:val="39"/>
    <w:unhideWhenUsed/>
    <w:rsid w:val="0080704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31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857A1CD-C8D1-43A3-BA4A-0A4809F2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Bukhari</dc:creator>
  <cp:keywords/>
  <dc:description/>
  <cp:lastModifiedBy>Santosh Singh</cp:lastModifiedBy>
  <cp:revision>10</cp:revision>
  <dcterms:created xsi:type="dcterms:W3CDTF">2018-07-01T07:10:00Z</dcterms:created>
  <dcterms:modified xsi:type="dcterms:W3CDTF">2018-07-02T01:38:00Z</dcterms:modified>
</cp:coreProperties>
</file>