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F6" w:rsidRDefault="00485086">
      <w:pPr>
        <w:spacing w:after="280" w:line="259" w:lineRule="auto"/>
        <w:ind w:left="835" w:firstLine="0"/>
      </w:pPr>
      <w:r>
        <w:rPr>
          <w:rFonts w:ascii="Calibri" w:eastAsia="Calibri" w:hAnsi="Calibri" w:cs="Calibri"/>
          <w:noProof/>
          <w:color w:val="000000"/>
          <w:sz w:val="22"/>
        </w:rPr>
        <mc:AlternateContent>
          <mc:Choice Requires="wpg">
            <w:drawing>
              <wp:inline distT="0" distB="0" distL="0" distR="0">
                <wp:extent cx="4883785" cy="6096"/>
                <wp:effectExtent l="0" t="0" r="0" b="0"/>
                <wp:docPr id="3627" name="Group 3627"/>
                <wp:cNvGraphicFramePr/>
                <a:graphic xmlns:a="http://schemas.openxmlformats.org/drawingml/2006/main">
                  <a:graphicData uri="http://schemas.microsoft.com/office/word/2010/wordprocessingGroup">
                    <wpg:wgp>
                      <wpg:cNvGrpSpPr/>
                      <wpg:grpSpPr>
                        <a:xfrm>
                          <a:off x="0" y="0"/>
                          <a:ext cx="4883785" cy="6096"/>
                          <a:chOff x="0" y="0"/>
                          <a:chExt cx="4883785" cy="6096"/>
                        </a:xfrm>
                      </wpg:grpSpPr>
                      <wps:wsp>
                        <wps:cNvPr id="4882" name="Shape 4882"/>
                        <wps:cNvSpPr/>
                        <wps:spPr>
                          <a:xfrm>
                            <a:off x="0" y="0"/>
                            <a:ext cx="4883785" cy="9144"/>
                          </a:xfrm>
                          <a:custGeom>
                            <a:avLst/>
                            <a:gdLst/>
                            <a:ahLst/>
                            <a:cxnLst/>
                            <a:rect l="0" t="0" r="0" b="0"/>
                            <a:pathLst>
                              <a:path w="4883785" h="9144">
                                <a:moveTo>
                                  <a:pt x="0" y="0"/>
                                </a:moveTo>
                                <a:lnTo>
                                  <a:pt x="4883785" y="0"/>
                                </a:lnTo>
                                <a:lnTo>
                                  <a:pt x="48837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627" style="width:384.55pt;height:0.47998pt;mso-position-horizontal-relative:char;mso-position-vertical-relative:line" coordsize="48837,60">
                <v:shape id="Shape 4883" style="position:absolute;width:48837;height:91;left:0;top:0;" coordsize="4883785,9144" path="m0,0l4883785,0l4883785,9144l0,9144l0,0">
                  <v:stroke weight="0pt" endcap="flat" joinstyle="miter" miterlimit="10" on="false" color="#000000" opacity="0"/>
                  <v:fill on="true" color="#5b9bd5"/>
                </v:shape>
              </v:group>
            </w:pict>
          </mc:Fallback>
        </mc:AlternateContent>
      </w:r>
    </w:p>
    <w:p w:rsidR="00E338F6" w:rsidRDefault="00242DD0">
      <w:pPr>
        <w:spacing w:after="0" w:line="259" w:lineRule="auto"/>
        <w:ind w:left="7" w:firstLine="0"/>
        <w:jc w:val="center"/>
      </w:pPr>
      <w:r>
        <w:rPr>
          <w:rFonts w:ascii="Calibri" w:eastAsia="Calibri" w:hAnsi="Calibri" w:cs="Calibri"/>
          <w:color w:val="5B9BD5"/>
          <w:sz w:val="40"/>
        </w:rPr>
        <w:t>Export to Excel Tracking</w:t>
      </w:r>
      <w:r w:rsidR="00485086">
        <w:rPr>
          <w:rFonts w:ascii="Calibri" w:eastAsia="Calibri" w:hAnsi="Calibri" w:cs="Calibri"/>
          <w:color w:val="5B9BD5"/>
          <w:sz w:val="40"/>
        </w:rPr>
        <w:t xml:space="preserve"> </w:t>
      </w:r>
      <w:r w:rsidR="00AF1218">
        <w:rPr>
          <w:rFonts w:ascii="Calibri" w:eastAsia="Calibri" w:hAnsi="Calibri" w:cs="Calibri"/>
          <w:color w:val="5B9BD5"/>
          <w:sz w:val="40"/>
        </w:rPr>
        <w:t>– Dynamics 365</w:t>
      </w:r>
    </w:p>
    <w:p w:rsidR="00E338F6" w:rsidRDefault="00485086">
      <w:pPr>
        <w:spacing w:after="423" w:line="259" w:lineRule="auto"/>
        <w:ind w:left="835" w:firstLine="0"/>
      </w:pPr>
      <w:r>
        <w:rPr>
          <w:rFonts w:ascii="Calibri" w:eastAsia="Calibri" w:hAnsi="Calibri" w:cs="Calibri"/>
          <w:noProof/>
          <w:color w:val="000000"/>
          <w:sz w:val="22"/>
        </w:rPr>
        <mc:AlternateContent>
          <mc:Choice Requires="wpg">
            <w:drawing>
              <wp:inline distT="0" distB="0" distL="0" distR="0">
                <wp:extent cx="4883785" cy="6096"/>
                <wp:effectExtent l="0" t="0" r="0" b="0"/>
                <wp:docPr id="3630" name="Group 3630"/>
                <wp:cNvGraphicFramePr/>
                <a:graphic xmlns:a="http://schemas.openxmlformats.org/drawingml/2006/main">
                  <a:graphicData uri="http://schemas.microsoft.com/office/word/2010/wordprocessingGroup">
                    <wpg:wgp>
                      <wpg:cNvGrpSpPr/>
                      <wpg:grpSpPr>
                        <a:xfrm>
                          <a:off x="0" y="0"/>
                          <a:ext cx="4883785" cy="6096"/>
                          <a:chOff x="0" y="0"/>
                          <a:chExt cx="4883785" cy="6096"/>
                        </a:xfrm>
                      </wpg:grpSpPr>
                      <wps:wsp>
                        <wps:cNvPr id="4884" name="Shape 4884"/>
                        <wps:cNvSpPr/>
                        <wps:spPr>
                          <a:xfrm>
                            <a:off x="0" y="0"/>
                            <a:ext cx="4883785" cy="9144"/>
                          </a:xfrm>
                          <a:custGeom>
                            <a:avLst/>
                            <a:gdLst/>
                            <a:ahLst/>
                            <a:cxnLst/>
                            <a:rect l="0" t="0" r="0" b="0"/>
                            <a:pathLst>
                              <a:path w="4883785" h="9144">
                                <a:moveTo>
                                  <a:pt x="0" y="0"/>
                                </a:moveTo>
                                <a:lnTo>
                                  <a:pt x="4883785" y="0"/>
                                </a:lnTo>
                                <a:lnTo>
                                  <a:pt x="48837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630" style="width:384.55pt;height:0.47998pt;mso-position-horizontal-relative:char;mso-position-vertical-relative:line" coordsize="48837,60">
                <v:shape id="Shape 4885" style="position:absolute;width:48837;height:91;left:0;top:0;" coordsize="4883785,9144" path="m0,0l4883785,0l4883785,9144l0,9144l0,0">
                  <v:stroke weight="0pt" endcap="flat" joinstyle="miter" miterlimit="10" on="false" color="#000000" opacity="0"/>
                  <v:fill on="true" color="#5b9bd5"/>
                </v:shape>
              </v:group>
            </w:pict>
          </mc:Fallback>
        </mc:AlternateContent>
      </w:r>
    </w:p>
    <w:sdt>
      <w:sdtPr>
        <w:id w:val="-1514147842"/>
        <w:docPartObj>
          <w:docPartGallery w:val="Table of Contents"/>
        </w:docPartObj>
      </w:sdtPr>
      <w:sdtEndPr/>
      <w:sdtContent>
        <w:p w:rsidR="00E338F6" w:rsidRDefault="00485086">
          <w:pPr>
            <w:spacing w:after="0" w:line="259" w:lineRule="auto"/>
            <w:ind w:left="0" w:firstLine="0"/>
          </w:pPr>
          <w:r>
            <w:rPr>
              <w:rFonts w:ascii="Calibri" w:eastAsia="Calibri" w:hAnsi="Calibri" w:cs="Calibri"/>
              <w:color w:val="2E74B5"/>
              <w:sz w:val="32"/>
            </w:rPr>
            <w:t xml:space="preserve">Contents </w:t>
          </w:r>
        </w:p>
        <w:p w:rsidR="00E338F6" w:rsidRDefault="00485086">
          <w:pPr>
            <w:spacing w:after="0" w:line="259" w:lineRule="auto"/>
            <w:ind w:left="0" w:firstLine="0"/>
          </w:pPr>
          <w:r>
            <w:rPr>
              <w:rFonts w:ascii="Calibri" w:eastAsia="Calibri" w:hAnsi="Calibri" w:cs="Calibri"/>
              <w:color w:val="000000"/>
              <w:sz w:val="22"/>
            </w:rPr>
            <w:t xml:space="preserve"> </w:t>
          </w:r>
        </w:p>
        <w:p w:rsidR="00E338F6" w:rsidRDefault="00485086">
          <w:pPr>
            <w:spacing w:after="7" w:line="259" w:lineRule="auto"/>
            <w:ind w:left="0" w:firstLine="0"/>
          </w:pPr>
          <w:r>
            <w:rPr>
              <w:rFonts w:ascii="Calibri" w:eastAsia="Calibri" w:hAnsi="Calibri" w:cs="Calibri"/>
              <w:color w:val="000000"/>
              <w:sz w:val="22"/>
            </w:rPr>
            <w:t xml:space="preserve"> </w:t>
          </w:r>
        </w:p>
        <w:p w:rsidR="001C08FD" w:rsidRDefault="00485086">
          <w:pPr>
            <w:pStyle w:val="TOC1"/>
            <w:tabs>
              <w:tab w:val="right" w:leader="dot" w:pos="9344"/>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508982803" w:history="1">
            <w:r w:rsidR="001C08FD" w:rsidRPr="00A434B0">
              <w:rPr>
                <w:rStyle w:val="Hyperlink"/>
                <w:noProof/>
              </w:rPr>
              <w:t>Introduction</w:t>
            </w:r>
            <w:r w:rsidR="001C08FD">
              <w:rPr>
                <w:noProof/>
                <w:webHidden/>
              </w:rPr>
              <w:tab/>
            </w:r>
            <w:r w:rsidR="001C08FD">
              <w:rPr>
                <w:noProof/>
                <w:webHidden/>
              </w:rPr>
              <w:fldChar w:fldCharType="begin"/>
            </w:r>
            <w:r w:rsidR="001C08FD">
              <w:rPr>
                <w:noProof/>
                <w:webHidden/>
              </w:rPr>
              <w:instrText xml:space="preserve"> PAGEREF _Toc508982803 \h </w:instrText>
            </w:r>
            <w:r w:rsidR="001C08FD">
              <w:rPr>
                <w:noProof/>
                <w:webHidden/>
              </w:rPr>
            </w:r>
            <w:r w:rsidR="001C08FD">
              <w:rPr>
                <w:noProof/>
                <w:webHidden/>
              </w:rPr>
              <w:fldChar w:fldCharType="separate"/>
            </w:r>
            <w:r w:rsidR="001C08FD">
              <w:rPr>
                <w:noProof/>
                <w:webHidden/>
              </w:rPr>
              <w:t>1</w:t>
            </w:r>
            <w:r w:rsidR="001C08FD">
              <w:rPr>
                <w:noProof/>
                <w:webHidden/>
              </w:rPr>
              <w:fldChar w:fldCharType="end"/>
            </w:r>
          </w:hyperlink>
        </w:p>
        <w:p w:rsidR="001C08FD" w:rsidRDefault="00397EDF">
          <w:pPr>
            <w:pStyle w:val="TOC1"/>
            <w:tabs>
              <w:tab w:val="right" w:leader="dot" w:pos="9344"/>
            </w:tabs>
            <w:rPr>
              <w:rFonts w:asciiTheme="minorHAnsi" w:eastAsiaTheme="minorEastAsia" w:hAnsiTheme="minorHAnsi" w:cstheme="minorBidi"/>
              <w:noProof/>
              <w:color w:val="auto"/>
            </w:rPr>
          </w:pPr>
          <w:hyperlink w:anchor="_Toc508982804" w:history="1">
            <w:r w:rsidR="001C08FD" w:rsidRPr="00A434B0">
              <w:rPr>
                <w:rStyle w:val="Hyperlink"/>
                <w:noProof/>
              </w:rPr>
              <w:t>Approach</w:t>
            </w:r>
            <w:r w:rsidR="001C08FD">
              <w:rPr>
                <w:noProof/>
                <w:webHidden/>
              </w:rPr>
              <w:tab/>
            </w:r>
            <w:r w:rsidR="001C08FD">
              <w:rPr>
                <w:noProof/>
                <w:webHidden/>
              </w:rPr>
              <w:fldChar w:fldCharType="begin"/>
            </w:r>
            <w:r w:rsidR="001C08FD">
              <w:rPr>
                <w:noProof/>
                <w:webHidden/>
              </w:rPr>
              <w:instrText xml:space="preserve"> PAGEREF _Toc508982804 \h </w:instrText>
            </w:r>
            <w:r w:rsidR="001C08FD">
              <w:rPr>
                <w:noProof/>
                <w:webHidden/>
              </w:rPr>
            </w:r>
            <w:r w:rsidR="001C08FD">
              <w:rPr>
                <w:noProof/>
                <w:webHidden/>
              </w:rPr>
              <w:fldChar w:fldCharType="separate"/>
            </w:r>
            <w:r w:rsidR="001C08FD">
              <w:rPr>
                <w:noProof/>
                <w:webHidden/>
              </w:rPr>
              <w:t>2</w:t>
            </w:r>
            <w:r w:rsidR="001C08FD">
              <w:rPr>
                <w:noProof/>
                <w:webHidden/>
              </w:rPr>
              <w:fldChar w:fldCharType="end"/>
            </w:r>
          </w:hyperlink>
        </w:p>
        <w:p w:rsidR="001C08FD" w:rsidRDefault="00397EDF">
          <w:pPr>
            <w:pStyle w:val="TOC2"/>
            <w:tabs>
              <w:tab w:val="right" w:leader="dot" w:pos="9344"/>
            </w:tabs>
            <w:rPr>
              <w:rFonts w:asciiTheme="minorHAnsi" w:eastAsiaTheme="minorEastAsia" w:hAnsiTheme="minorHAnsi" w:cstheme="minorBidi"/>
              <w:noProof/>
              <w:color w:val="auto"/>
            </w:rPr>
          </w:pPr>
          <w:hyperlink w:anchor="_Toc508982805" w:history="1">
            <w:r w:rsidR="001C08FD" w:rsidRPr="00A434B0">
              <w:rPr>
                <w:rStyle w:val="Hyperlink"/>
                <w:noProof/>
              </w:rPr>
              <w:t>Export to Excel tracking application approach:</w:t>
            </w:r>
            <w:r w:rsidR="001C08FD">
              <w:rPr>
                <w:noProof/>
                <w:webHidden/>
              </w:rPr>
              <w:tab/>
            </w:r>
            <w:r w:rsidR="001C08FD">
              <w:rPr>
                <w:noProof/>
                <w:webHidden/>
              </w:rPr>
              <w:fldChar w:fldCharType="begin"/>
            </w:r>
            <w:r w:rsidR="001C08FD">
              <w:rPr>
                <w:noProof/>
                <w:webHidden/>
              </w:rPr>
              <w:instrText xml:space="preserve"> PAGEREF _Toc508982805 \h </w:instrText>
            </w:r>
            <w:r w:rsidR="001C08FD">
              <w:rPr>
                <w:noProof/>
                <w:webHidden/>
              </w:rPr>
            </w:r>
            <w:r w:rsidR="001C08FD">
              <w:rPr>
                <w:noProof/>
                <w:webHidden/>
              </w:rPr>
              <w:fldChar w:fldCharType="separate"/>
            </w:r>
            <w:r w:rsidR="001C08FD">
              <w:rPr>
                <w:noProof/>
                <w:webHidden/>
              </w:rPr>
              <w:t>2</w:t>
            </w:r>
            <w:r w:rsidR="001C08FD">
              <w:rPr>
                <w:noProof/>
                <w:webHidden/>
              </w:rPr>
              <w:fldChar w:fldCharType="end"/>
            </w:r>
          </w:hyperlink>
        </w:p>
        <w:p w:rsidR="00E338F6" w:rsidRDefault="00485086">
          <w:r>
            <w:fldChar w:fldCharType="end"/>
          </w:r>
        </w:p>
      </w:sdtContent>
    </w:sdt>
    <w:p w:rsidR="00E338F6" w:rsidRDefault="00485086">
      <w:pPr>
        <w:spacing w:after="482" w:line="259" w:lineRule="auto"/>
        <w:ind w:left="0" w:firstLine="0"/>
      </w:pPr>
      <w:r>
        <w:rPr>
          <w:rFonts w:ascii="Calibri" w:eastAsia="Calibri" w:hAnsi="Calibri" w:cs="Calibri"/>
          <w:color w:val="000000"/>
          <w:sz w:val="22"/>
        </w:rPr>
        <w:t xml:space="preserve"> </w:t>
      </w:r>
    </w:p>
    <w:p w:rsidR="00E338F6" w:rsidRDefault="00485086">
      <w:pPr>
        <w:spacing w:after="0" w:line="259" w:lineRule="auto"/>
        <w:ind w:left="0" w:firstLine="0"/>
      </w:pPr>
      <w:r>
        <w:rPr>
          <w:color w:val="000000"/>
          <w:sz w:val="66"/>
        </w:rPr>
        <w:t xml:space="preserve"> </w:t>
      </w:r>
    </w:p>
    <w:p w:rsidR="00E338F6" w:rsidRDefault="00485086">
      <w:pPr>
        <w:spacing w:after="0" w:line="259" w:lineRule="auto"/>
        <w:ind w:left="0" w:firstLine="0"/>
      </w:pPr>
      <w:r>
        <w:rPr>
          <w:color w:val="000000"/>
          <w:sz w:val="66"/>
        </w:rPr>
        <w:t xml:space="preserve"> </w:t>
      </w:r>
    </w:p>
    <w:p w:rsidR="00E338F6" w:rsidRDefault="00485086">
      <w:pPr>
        <w:spacing w:after="0" w:line="259" w:lineRule="auto"/>
        <w:ind w:left="0" w:firstLine="0"/>
      </w:pPr>
      <w:r>
        <w:rPr>
          <w:color w:val="000000"/>
          <w:sz w:val="66"/>
        </w:rPr>
        <w:t xml:space="preserve"> </w:t>
      </w:r>
    </w:p>
    <w:p w:rsidR="00E338F6" w:rsidRDefault="00485086">
      <w:pPr>
        <w:spacing w:after="0" w:line="259" w:lineRule="auto"/>
        <w:ind w:left="0" w:firstLine="0"/>
      </w:pPr>
      <w:r>
        <w:rPr>
          <w:color w:val="000000"/>
          <w:sz w:val="66"/>
        </w:rPr>
        <w:t xml:space="preserve"> </w:t>
      </w:r>
    </w:p>
    <w:p w:rsidR="00E338F6" w:rsidRDefault="00485086">
      <w:pPr>
        <w:spacing w:after="0" w:line="259" w:lineRule="auto"/>
        <w:ind w:left="0" w:firstLine="0"/>
      </w:pPr>
      <w:r>
        <w:rPr>
          <w:color w:val="000000"/>
          <w:sz w:val="66"/>
        </w:rPr>
        <w:t xml:space="preserve"> </w:t>
      </w:r>
    </w:p>
    <w:p w:rsidR="00E338F6" w:rsidRDefault="00485086">
      <w:pPr>
        <w:spacing w:after="0" w:line="259" w:lineRule="auto"/>
        <w:ind w:left="0" w:firstLine="0"/>
      </w:pPr>
      <w:r>
        <w:rPr>
          <w:color w:val="000000"/>
          <w:sz w:val="66"/>
        </w:rPr>
        <w:t xml:space="preserve"> </w:t>
      </w:r>
    </w:p>
    <w:p w:rsidR="00E338F6" w:rsidRDefault="00485086">
      <w:pPr>
        <w:spacing w:after="0" w:line="259" w:lineRule="auto"/>
        <w:ind w:left="0" w:firstLine="0"/>
      </w:pPr>
      <w:r>
        <w:rPr>
          <w:color w:val="000000"/>
          <w:sz w:val="66"/>
        </w:rPr>
        <w:t xml:space="preserve"> </w:t>
      </w:r>
    </w:p>
    <w:p w:rsidR="00E338F6" w:rsidRDefault="00485086">
      <w:pPr>
        <w:spacing w:after="0" w:line="259" w:lineRule="auto"/>
        <w:ind w:left="0" w:firstLine="0"/>
      </w:pPr>
      <w:r>
        <w:rPr>
          <w:color w:val="000000"/>
          <w:sz w:val="66"/>
        </w:rPr>
        <w:t xml:space="preserve"> </w:t>
      </w:r>
    </w:p>
    <w:p w:rsidR="009F6E61" w:rsidRDefault="00485086" w:rsidP="002F782E">
      <w:pPr>
        <w:spacing w:after="0" w:line="259" w:lineRule="auto"/>
        <w:ind w:left="0" w:firstLine="0"/>
        <w:rPr>
          <w:color w:val="000000"/>
          <w:sz w:val="66"/>
        </w:rPr>
      </w:pPr>
      <w:r>
        <w:rPr>
          <w:color w:val="000000"/>
          <w:sz w:val="66"/>
        </w:rPr>
        <w:t xml:space="preserve"> </w:t>
      </w:r>
    </w:p>
    <w:p w:rsidR="002F782E" w:rsidRPr="002F782E" w:rsidRDefault="002F782E" w:rsidP="002F782E">
      <w:pPr>
        <w:spacing w:after="0" w:line="259" w:lineRule="auto"/>
        <w:ind w:left="0" w:firstLine="0"/>
      </w:pPr>
    </w:p>
    <w:p w:rsidR="009F6E61" w:rsidRDefault="009F6E61" w:rsidP="009F6E61"/>
    <w:p w:rsidR="009F6E61" w:rsidRDefault="009F6E61" w:rsidP="009F6E61"/>
    <w:p w:rsidR="009F6E61" w:rsidRDefault="009F6E61" w:rsidP="009F6E61"/>
    <w:p w:rsidR="009F6E61" w:rsidRDefault="009F6E61" w:rsidP="009F6E61"/>
    <w:p w:rsidR="009F6E61" w:rsidRDefault="009F6E61" w:rsidP="009F6E61"/>
    <w:p w:rsidR="009F6E61" w:rsidRDefault="009F6E61" w:rsidP="009F6E61"/>
    <w:p w:rsidR="009F6E61" w:rsidRDefault="009F6E61" w:rsidP="009F6E61"/>
    <w:p w:rsidR="009F6E61" w:rsidRDefault="009F6E61" w:rsidP="009F6E61"/>
    <w:p w:rsidR="00A416E7" w:rsidRDefault="00A416E7" w:rsidP="009F6E61"/>
    <w:p w:rsidR="009F6E61" w:rsidRDefault="009F6E61" w:rsidP="009F6E61"/>
    <w:p w:rsidR="00717583" w:rsidRPr="009F6E61" w:rsidRDefault="00717583" w:rsidP="009F6E61">
      <w:bookmarkStart w:id="0" w:name="_GoBack"/>
      <w:bookmarkEnd w:id="0"/>
    </w:p>
    <w:p w:rsidR="00E338F6" w:rsidRDefault="00485086">
      <w:pPr>
        <w:pStyle w:val="Heading1"/>
        <w:ind w:left="0" w:firstLine="0"/>
      </w:pPr>
      <w:bookmarkStart w:id="1" w:name="_Toc508982803"/>
      <w:r>
        <w:rPr>
          <w:color w:val="000000"/>
        </w:rPr>
        <w:lastRenderedPageBreak/>
        <w:t>Introduction</w:t>
      </w:r>
      <w:bookmarkEnd w:id="1"/>
      <w:r>
        <w:rPr>
          <w:color w:val="000000"/>
        </w:rPr>
        <w:t xml:space="preserve"> </w:t>
      </w:r>
    </w:p>
    <w:p w:rsidR="00E338F6" w:rsidRDefault="00485086">
      <w:pPr>
        <w:spacing w:after="0" w:line="259" w:lineRule="auto"/>
        <w:ind w:left="0" w:firstLine="0"/>
      </w:pPr>
      <w:r>
        <w:rPr>
          <w:b/>
          <w:color w:val="5D5D5D"/>
        </w:rPr>
        <w:t xml:space="preserve"> </w:t>
      </w:r>
    </w:p>
    <w:p w:rsidR="00E338F6" w:rsidRDefault="00485086">
      <w:pPr>
        <w:spacing w:after="0" w:line="259" w:lineRule="auto"/>
        <w:ind w:left="0" w:firstLine="0"/>
      </w:pPr>
      <w:r>
        <w:rPr>
          <w:b/>
          <w:color w:val="5D5D5D"/>
        </w:rPr>
        <w:t>Dynamics CRM 2016</w:t>
      </w:r>
      <w:r>
        <w:rPr>
          <w:color w:val="5D5D5D"/>
        </w:rPr>
        <w:t xml:space="preserve"> </w:t>
      </w:r>
    </w:p>
    <w:p w:rsidR="00E338F6" w:rsidRDefault="00485086">
      <w:pPr>
        <w:spacing w:after="0" w:line="259" w:lineRule="auto"/>
        <w:ind w:left="0" w:firstLine="0"/>
      </w:pPr>
      <w:r>
        <w:rPr>
          <w:color w:val="000000"/>
        </w:rPr>
        <w:t xml:space="preserve">  </w:t>
      </w:r>
    </w:p>
    <w:p w:rsidR="00E338F6" w:rsidRDefault="00485086">
      <w:pPr>
        <w:ind w:left="-5"/>
      </w:pPr>
      <w:r>
        <w:t xml:space="preserve">Applies </w:t>
      </w:r>
      <w:r w:rsidR="00242DD0">
        <w:t>to: Dynamics 365 (online)</w:t>
      </w:r>
    </w:p>
    <w:p w:rsidR="00E338F6" w:rsidRDefault="00485086">
      <w:pPr>
        <w:spacing w:after="0" w:line="259" w:lineRule="auto"/>
        <w:ind w:left="0" w:firstLine="0"/>
      </w:pPr>
      <w:r>
        <w:t xml:space="preserve"> </w:t>
      </w:r>
    </w:p>
    <w:p w:rsidR="00E338F6" w:rsidRDefault="00242DD0" w:rsidP="00242DD0">
      <w:pPr>
        <w:ind w:left="-5"/>
      </w:pPr>
      <w:r>
        <w:t>Export to Excel</w:t>
      </w:r>
      <w:r w:rsidR="009F6E61">
        <w:t xml:space="preserve"> app gives </w:t>
      </w:r>
      <w:r>
        <w:t>the ability to track who/what/when the data is exported from the organization using the “Export to Excel” button</w:t>
      </w:r>
      <w:r w:rsidR="009F6E61">
        <w:t>.</w:t>
      </w:r>
    </w:p>
    <w:p w:rsidR="00E338F6" w:rsidRDefault="00485086" w:rsidP="00A416E7">
      <w:pPr>
        <w:spacing w:after="0" w:line="259" w:lineRule="auto"/>
        <w:ind w:left="0" w:firstLine="0"/>
      </w:pPr>
      <w:r>
        <w:t xml:space="preserve"> </w:t>
      </w:r>
      <w:r>
        <w:rPr>
          <w:b/>
          <w:sz w:val="28"/>
        </w:rPr>
        <w:t xml:space="preserve"> </w:t>
      </w:r>
    </w:p>
    <w:p w:rsidR="00E338F6" w:rsidRDefault="00485086">
      <w:pPr>
        <w:spacing w:after="0" w:line="259" w:lineRule="auto"/>
        <w:ind w:left="0" w:firstLine="0"/>
      </w:pPr>
      <w:r>
        <w:rPr>
          <w:b/>
          <w:sz w:val="28"/>
        </w:rPr>
        <w:t xml:space="preserve"> </w:t>
      </w:r>
    </w:p>
    <w:p w:rsidR="00E338F6" w:rsidRDefault="00485086">
      <w:pPr>
        <w:spacing w:after="0" w:line="259" w:lineRule="auto"/>
        <w:ind w:left="-5"/>
        <w:rPr>
          <w:b/>
          <w:sz w:val="28"/>
        </w:rPr>
      </w:pPr>
      <w:r>
        <w:rPr>
          <w:b/>
          <w:sz w:val="28"/>
          <w:u w:val="single" w:color="2A2A2A"/>
        </w:rPr>
        <w:t xml:space="preserve">What </w:t>
      </w:r>
      <w:r w:rsidR="00AF1218">
        <w:rPr>
          <w:b/>
          <w:sz w:val="28"/>
          <w:u w:val="single" w:color="2A2A2A"/>
        </w:rPr>
        <w:t xml:space="preserve">does </w:t>
      </w:r>
      <w:r w:rsidR="00242DD0">
        <w:rPr>
          <w:b/>
          <w:sz w:val="28"/>
          <w:u w:val="single" w:color="2A2A2A"/>
        </w:rPr>
        <w:t>Export to Excel</w:t>
      </w:r>
      <w:r w:rsidR="001165C6">
        <w:rPr>
          <w:b/>
          <w:sz w:val="28"/>
          <w:u w:val="single" w:color="2A2A2A"/>
        </w:rPr>
        <w:t xml:space="preserve"> Tracking</w:t>
      </w:r>
      <w:r w:rsidR="009F6E61">
        <w:rPr>
          <w:b/>
          <w:sz w:val="28"/>
          <w:u w:val="single" w:color="2A2A2A"/>
        </w:rPr>
        <w:t xml:space="preserve"> </w:t>
      </w:r>
      <w:r w:rsidR="00AF1218">
        <w:rPr>
          <w:b/>
          <w:sz w:val="28"/>
          <w:u w:val="single" w:color="2A2A2A"/>
        </w:rPr>
        <w:t>A</w:t>
      </w:r>
      <w:r w:rsidR="009F6E61">
        <w:rPr>
          <w:b/>
          <w:sz w:val="28"/>
          <w:u w:val="single" w:color="2A2A2A"/>
        </w:rPr>
        <w:t xml:space="preserve">pp </w:t>
      </w:r>
      <w:r>
        <w:rPr>
          <w:b/>
          <w:sz w:val="28"/>
          <w:u w:val="single" w:color="2A2A2A"/>
        </w:rPr>
        <w:t>Achieve</w:t>
      </w:r>
      <w:r w:rsidR="001165C6">
        <w:rPr>
          <w:b/>
          <w:sz w:val="28"/>
          <w:u w:val="single" w:color="2A2A2A"/>
        </w:rPr>
        <w:t>s</w:t>
      </w:r>
      <w:r>
        <w:rPr>
          <w:b/>
          <w:sz w:val="28"/>
          <w:u w:val="single" w:color="2A2A2A"/>
        </w:rPr>
        <w:t>:</w:t>
      </w:r>
      <w:r>
        <w:rPr>
          <w:b/>
          <w:sz w:val="28"/>
        </w:rPr>
        <w:t xml:space="preserve">  </w:t>
      </w:r>
    </w:p>
    <w:p w:rsidR="009F6E61" w:rsidRDefault="009F6E61">
      <w:pPr>
        <w:spacing w:after="0" w:line="259" w:lineRule="auto"/>
        <w:ind w:left="-5"/>
        <w:rPr>
          <w:b/>
          <w:sz w:val="28"/>
        </w:rPr>
      </w:pPr>
    </w:p>
    <w:p w:rsidR="009F6E61" w:rsidRDefault="00242DD0" w:rsidP="00242DD0">
      <w:pPr>
        <w:pStyle w:val="ListParagraph"/>
        <w:numPr>
          <w:ilvl w:val="0"/>
          <w:numId w:val="3"/>
        </w:numPr>
        <w:spacing w:after="0" w:line="259" w:lineRule="auto"/>
      </w:pPr>
      <w:r>
        <w:t>Export to Excel tracking application helps us in tracking the below details whenever a user clicks on “Export to Excel” button and exports data from the organization. The below information is stored in a custom entity “Export to Excel Tracking” (msydn_exporttoexceltracking) which comes along with application package.</w:t>
      </w:r>
    </w:p>
    <w:p w:rsidR="005F5771" w:rsidRDefault="005F5771" w:rsidP="005F5771">
      <w:pPr>
        <w:pStyle w:val="ListParagraph"/>
        <w:spacing w:after="0" w:line="259" w:lineRule="auto"/>
        <w:ind w:left="345" w:firstLine="0"/>
      </w:pPr>
      <w:r>
        <w:t xml:space="preserve">Below </w:t>
      </w:r>
      <w:r w:rsidR="00107413">
        <w:t>are the details captured</w:t>
      </w:r>
      <w:r>
        <w:t>:</w:t>
      </w:r>
    </w:p>
    <w:p w:rsidR="005F5771" w:rsidRPr="00107413" w:rsidRDefault="00107413" w:rsidP="00107413">
      <w:pPr>
        <w:numPr>
          <w:ilvl w:val="0"/>
          <w:numId w:val="5"/>
        </w:numPr>
        <w:spacing w:after="0" w:line="240" w:lineRule="auto"/>
        <w:rPr>
          <w:rFonts w:eastAsia="Times New Roman"/>
          <w:color w:val="auto"/>
          <w:szCs w:val="20"/>
        </w:rPr>
      </w:pPr>
      <w:r>
        <w:rPr>
          <w:rFonts w:eastAsia="Times New Roman"/>
          <w:szCs w:val="20"/>
        </w:rPr>
        <w:t>User who exported the data</w:t>
      </w:r>
    </w:p>
    <w:p w:rsidR="00107413" w:rsidRPr="00107413" w:rsidRDefault="00107413" w:rsidP="00107413">
      <w:pPr>
        <w:numPr>
          <w:ilvl w:val="0"/>
          <w:numId w:val="5"/>
        </w:numPr>
        <w:spacing w:after="0" w:line="240" w:lineRule="auto"/>
        <w:rPr>
          <w:rFonts w:eastAsia="Times New Roman"/>
          <w:color w:val="auto"/>
          <w:szCs w:val="20"/>
        </w:rPr>
      </w:pPr>
      <w:r>
        <w:rPr>
          <w:rFonts w:eastAsia="Times New Roman"/>
          <w:szCs w:val="20"/>
        </w:rPr>
        <w:t>User domain name</w:t>
      </w:r>
    </w:p>
    <w:p w:rsidR="00107413" w:rsidRPr="00107413" w:rsidRDefault="00107413" w:rsidP="00107413">
      <w:pPr>
        <w:numPr>
          <w:ilvl w:val="0"/>
          <w:numId w:val="5"/>
        </w:numPr>
        <w:spacing w:after="0" w:line="240" w:lineRule="auto"/>
        <w:rPr>
          <w:rFonts w:eastAsia="Times New Roman"/>
          <w:color w:val="auto"/>
          <w:szCs w:val="20"/>
        </w:rPr>
      </w:pPr>
      <w:r>
        <w:rPr>
          <w:rFonts w:eastAsia="Times New Roman"/>
          <w:szCs w:val="20"/>
        </w:rPr>
        <w:t>Date &amp; Time of data export</w:t>
      </w:r>
    </w:p>
    <w:p w:rsidR="00107413" w:rsidRPr="00107413" w:rsidRDefault="00107413" w:rsidP="00107413">
      <w:pPr>
        <w:numPr>
          <w:ilvl w:val="0"/>
          <w:numId w:val="5"/>
        </w:numPr>
        <w:spacing w:after="0" w:line="240" w:lineRule="auto"/>
        <w:rPr>
          <w:rFonts w:eastAsia="Times New Roman"/>
          <w:color w:val="auto"/>
          <w:szCs w:val="20"/>
        </w:rPr>
      </w:pPr>
      <w:r>
        <w:rPr>
          <w:rFonts w:eastAsia="Times New Roman"/>
          <w:szCs w:val="20"/>
        </w:rPr>
        <w:t>Entity Display name for which data is exported</w:t>
      </w:r>
    </w:p>
    <w:p w:rsidR="00107413" w:rsidRPr="00107413" w:rsidRDefault="00107413" w:rsidP="00107413">
      <w:pPr>
        <w:numPr>
          <w:ilvl w:val="0"/>
          <w:numId w:val="5"/>
        </w:numPr>
        <w:spacing w:after="0" w:line="240" w:lineRule="auto"/>
        <w:rPr>
          <w:rFonts w:eastAsia="Times New Roman"/>
          <w:color w:val="auto"/>
          <w:szCs w:val="20"/>
        </w:rPr>
      </w:pPr>
      <w:r>
        <w:rPr>
          <w:rFonts w:eastAsia="Times New Roman"/>
          <w:szCs w:val="20"/>
        </w:rPr>
        <w:t>Entity schema name</w:t>
      </w:r>
    </w:p>
    <w:p w:rsidR="00107413" w:rsidRPr="00107413" w:rsidRDefault="00107413" w:rsidP="00107413">
      <w:pPr>
        <w:numPr>
          <w:ilvl w:val="0"/>
          <w:numId w:val="5"/>
        </w:numPr>
        <w:spacing w:after="0" w:line="240" w:lineRule="auto"/>
        <w:rPr>
          <w:rFonts w:eastAsia="Times New Roman"/>
          <w:color w:val="auto"/>
          <w:szCs w:val="20"/>
        </w:rPr>
      </w:pPr>
      <w:r>
        <w:rPr>
          <w:rFonts w:eastAsia="Times New Roman"/>
          <w:szCs w:val="20"/>
        </w:rPr>
        <w:t>View Name which is used to export data</w:t>
      </w:r>
    </w:p>
    <w:p w:rsidR="00107413" w:rsidRPr="00107413" w:rsidRDefault="00107413" w:rsidP="00107413">
      <w:pPr>
        <w:numPr>
          <w:ilvl w:val="0"/>
          <w:numId w:val="5"/>
        </w:numPr>
        <w:spacing w:after="0" w:line="240" w:lineRule="auto"/>
        <w:rPr>
          <w:rFonts w:eastAsia="Times New Roman"/>
          <w:color w:val="auto"/>
          <w:szCs w:val="20"/>
        </w:rPr>
      </w:pPr>
      <w:r>
        <w:rPr>
          <w:rFonts w:eastAsia="Times New Roman"/>
          <w:szCs w:val="20"/>
        </w:rPr>
        <w:t>View type (personal or system)</w:t>
      </w:r>
    </w:p>
    <w:p w:rsidR="00107413" w:rsidRPr="00107413" w:rsidRDefault="00107413" w:rsidP="00107413">
      <w:pPr>
        <w:numPr>
          <w:ilvl w:val="0"/>
          <w:numId w:val="5"/>
        </w:numPr>
        <w:spacing w:after="0" w:line="240" w:lineRule="auto"/>
        <w:rPr>
          <w:rFonts w:eastAsia="Times New Roman"/>
          <w:color w:val="auto"/>
          <w:szCs w:val="20"/>
        </w:rPr>
      </w:pPr>
      <w:r>
        <w:rPr>
          <w:rFonts w:eastAsia="Times New Roman"/>
          <w:szCs w:val="20"/>
        </w:rPr>
        <w:t>Columns selected to export the data</w:t>
      </w:r>
    </w:p>
    <w:p w:rsidR="00107413" w:rsidRPr="00107413" w:rsidRDefault="00107413" w:rsidP="00107413">
      <w:pPr>
        <w:numPr>
          <w:ilvl w:val="0"/>
          <w:numId w:val="5"/>
        </w:numPr>
        <w:spacing w:after="0" w:line="240" w:lineRule="auto"/>
        <w:rPr>
          <w:rFonts w:eastAsia="Times New Roman"/>
          <w:color w:val="auto"/>
          <w:szCs w:val="20"/>
        </w:rPr>
      </w:pPr>
      <w:proofErr w:type="spellStart"/>
      <w:r>
        <w:rPr>
          <w:rFonts w:eastAsia="Times New Roman"/>
          <w:szCs w:val="20"/>
        </w:rPr>
        <w:t>FetchXML</w:t>
      </w:r>
      <w:proofErr w:type="spellEnd"/>
      <w:r>
        <w:rPr>
          <w:rFonts w:eastAsia="Times New Roman"/>
          <w:szCs w:val="20"/>
        </w:rPr>
        <w:t xml:space="preserve"> of the query used to export the data.</w:t>
      </w:r>
    </w:p>
    <w:p w:rsidR="009F6E61" w:rsidRDefault="009F6E61">
      <w:pPr>
        <w:spacing w:after="0" w:line="259" w:lineRule="auto"/>
        <w:ind w:left="-5"/>
      </w:pPr>
    </w:p>
    <w:p w:rsidR="00E338F6" w:rsidRDefault="00485086">
      <w:pPr>
        <w:spacing w:after="0" w:line="259" w:lineRule="auto"/>
        <w:ind w:left="0" w:firstLine="0"/>
        <w:rPr>
          <w:b/>
          <w:sz w:val="28"/>
        </w:rPr>
      </w:pPr>
      <w:r>
        <w:rPr>
          <w:b/>
          <w:sz w:val="28"/>
        </w:rPr>
        <w:t xml:space="preserve"> </w:t>
      </w:r>
    </w:p>
    <w:p w:rsidR="00A416E7" w:rsidRDefault="00A416E7">
      <w:pPr>
        <w:spacing w:after="0" w:line="259" w:lineRule="auto"/>
        <w:ind w:left="0" w:firstLine="0"/>
      </w:pPr>
    </w:p>
    <w:p w:rsidR="00C4566D" w:rsidRDefault="00C4566D">
      <w:pPr>
        <w:spacing w:after="0" w:line="259" w:lineRule="auto"/>
        <w:ind w:left="0" w:firstLine="0"/>
      </w:pPr>
    </w:p>
    <w:p w:rsidR="00C4566D" w:rsidRDefault="00C4566D">
      <w:pPr>
        <w:spacing w:after="0" w:line="259" w:lineRule="auto"/>
        <w:ind w:left="0" w:firstLine="0"/>
      </w:pPr>
    </w:p>
    <w:p w:rsidR="00C4566D" w:rsidRDefault="00C4566D">
      <w:pPr>
        <w:spacing w:after="0" w:line="259" w:lineRule="auto"/>
        <w:ind w:left="0" w:firstLine="0"/>
      </w:pPr>
    </w:p>
    <w:p w:rsidR="00C4566D" w:rsidRDefault="00C4566D">
      <w:pPr>
        <w:spacing w:after="0" w:line="259" w:lineRule="auto"/>
        <w:ind w:left="0" w:firstLine="0"/>
      </w:pPr>
    </w:p>
    <w:p w:rsidR="00C4566D" w:rsidRDefault="00C4566D">
      <w:pPr>
        <w:spacing w:after="0" w:line="259" w:lineRule="auto"/>
        <w:ind w:left="0" w:firstLine="0"/>
      </w:pPr>
    </w:p>
    <w:p w:rsidR="00C4566D" w:rsidRDefault="00C4566D">
      <w:pPr>
        <w:spacing w:after="0" w:line="259" w:lineRule="auto"/>
        <w:ind w:left="0" w:firstLine="0"/>
      </w:pPr>
    </w:p>
    <w:p w:rsidR="00C4566D" w:rsidRDefault="00C4566D">
      <w:pPr>
        <w:spacing w:after="0" w:line="259" w:lineRule="auto"/>
        <w:ind w:left="0" w:firstLine="0"/>
      </w:pPr>
    </w:p>
    <w:p w:rsidR="00C4566D" w:rsidRDefault="00C4566D">
      <w:pPr>
        <w:spacing w:after="0" w:line="259" w:lineRule="auto"/>
        <w:ind w:left="0" w:firstLine="0"/>
      </w:pPr>
    </w:p>
    <w:p w:rsidR="00A416E7" w:rsidRDefault="00A416E7">
      <w:pPr>
        <w:spacing w:after="0" w:line="259" w:lineRule="auto"/>
        <w:ind w:left="0" w:firstLine="0"/>
      </w:pPr>
    </w:p>
    <w:p w:rsidR="00E338F6" w:rsidRDefault="00485086">
      <w:pPr>
        <w:pStyle w:val="Heading1"/>
        <w:ind w:left="-5"/>
      </w:pPr>
      <w:bookmarkStart w:id="2" w:name="_Toc508982804"/>
      <w:r>
        <w:lastRenderedPageBreak/>
        <w:t>Approach</w:t>
      </w:r>
      <w:bookmarkEnd w:id="2"/>
      <w:r>
        <w:t xml:space="preserve"> </w:t>
      </w:r>
    </w:p>
    <w:p w:rsidR="00E338F6" w:rsidRDefault="00485086">
      <w:pPr>
        <w:spacing w:after="110" w:line="259" w:lineRule="auto"/>
        <w:ind w:left="0" w:firstLine="0"/>
      </w:pPr>
      <w:r>
        <w:rPr>
          <w:rFonts w:ascii="Calibri" w:eastAsia="Calibri" w:hAnsi="Calibri" w:cs="Calibri"/>
          <w:color w:val="000000"/>
          <w:sz w:val="22"/>
        </w:rPr>
        <w:t xml:space="preserve"> </w:t>
      </w:r>
    </w:p>
    <w:p w:rsidR="009755FB" w:rsidRDefault="001165C6" w:rsidP="009755FB">
      <w:pPr>
        <w:pStyle w:val="Heading2"/>
        <w:ind w:left="-5"/>
      </w:pPr>
      <w:bookmarkStart w:id="3" w:name="_Toc508982805"/>
      <w:r>
        <w:t>Export to Excel tracking application approach</w:t>
      </w:r>
      <w:r w:rsidR="00FA2FC0" w:rsidRPr="00A416E7">
        <w:t>:</w:t>
      </w:r>
      <w:bookmarkEnd w:id="3"/>
      <w:r w:rsidR="00FA2FC0" w:rsidRPr="00A416E7">
        <w:t xml:space="preserve"> </w:t>
      </w:r>
    </w:p>
    <w:p w:rsidR="009755FB" w:rsidRDefault="009755FB" w:rsidP="009755FB"/>
    <w:p w:rsidR="009755FB" w:rsidRDefault="009755FB" w:rsidP="009755FB">
      <w:r>
        <w:t xml:space="preserve">Whenever any user exports data in the CRM organization, be it using the default ribbon button “Export to Excel” or the “Export data” button in Advanced Find, CRM uses “Retrieve Multiple” operation in the background to fetch the records in the first before exporting them to an excel. </w:t>
      </w:r>
    </w:p>
    <w:p w:rsidR="009755FB" w:rsidRDefault="009755FB" w:rsidP="009755FB">
      <w:pPr>
        <w:ind w:left="0" w:firstLine="0"/>
      </w:pPr>
    </w:p>
    <w:p w:rsidR="009755FB" w:rsidRDefault="009755FB" w:rsidP="009755FB">
      <w:pPr>
        <w:ind w:left="0" w:firstLine="0"/>
      </w:pPr>
      <w:r>
        <w:t>This “Retrieve Multiple” operation is used at lot of places in CRM organization but we can differentiate between normal operation and “Export to Excel” operation by using the message name in the Parent Context of Retrieve Multiple.</w:t>
      </w:r>
    </w:p>
    <w:p w:rsidR="009755FB" w:rsidRDefault="009755FB" w:rsidP="009755FB">
      <w:pPr>
        <w:ind w:left="0" w:firstLine="0"/>
      </w:pPr>
    </w:p>
    <w:p w:rsidR="009755FB" w:rsidRDefault="009755FB" w:rsidP="009755FB">
      <w:pPr>
        <w:ind w:left="0" w:firstLine="0"/>
      </w:pPr>
      <w:r>
        <w:t xml:space="preserve">A plugin is developed and registered on “Retrieve Multiple” message and the entity is selected as “none” which means this plugin will be triggered on any entity data export. </w:t>
      </w:r>
    </w:p>
    <w:p w:rsidR="009755FB" w:rsidRDefault="009755FB" w:rsidP="009755FB">
      <w:pPr>
        <w:ind w:left="0" w:firstLine="0"/>
      </w:pPr>
    </w:p>
    <w:p w:rsidR="009755FB" w:rsidRDefault="009755FB" w:rsidP="009755FB">
      <w:pPr>
        <w:ind w:left="0" w:firstLine="0"/>
      </w:pPr>
      <w:r>
        <w:t>Within the plugin, we check if the parent context message name is “</w:t>
      </w:r>
      <w:proofErr w:type="spellStart"/>
      <w:r>
        <w:t>ExportToExcel</w:t>
      </w:r>
      <w:proofErr w:type="spellEnd"/>
      <w:r>
        <w:t>”. If the message name in the parent context is “</w:t>
      </w:r>
      <w:proofErr w:type="spellStart"/>
      <w:r>
        <w:t>ExportToExcel</w:t>
      </w:r>
      <w:proofErr w:type="spellEnd"/>
      <w:r>
        <w:t xml:space="preserve">”, we get all the required values to track in the Input Argument Collection. </w:t>
      </w:r>
    </w:p>
    <w:p w:rsidR="009755FB" w:rsidRDefault="009755FB" w:rsidP="009755FB">
      <w:pPr>
        <w:ind w:left="0" w:firstLine="0"/>
      </w:pPr>
    </w:p>
    <w:p w:rsidR="00C4566D" w:rsidRDefault="009755FB" w:rsidP="009755FB">
      <w:pPr>
        <w:ind w:left="0" w:firstLine="0"/>
      </w:pPr>
      <w:r>
        <w:t>The plugin reads the Input Argument collection values and creates a new record in the custom entity (</w:t>
      </w:r>
      <w:proofErr w:type="spellStart"/>
      <w:r>
        <w:t>msdyn_exporttoexceltracking</w:t>
      </w:r>
      <w:proofErr w:type="spellEnd"/>
      <w:r>
        <w:t>)</w:t>
      </w:r>
      <w:r w:rsidR="00C4566D">
        <w:t xml:space="preserve">. This plugin executes whenever any user exports data from the CRM organization and tracks the user, time, entity and view details. </w:t>
      </w:r>
    </w:p>
    <w:p w:rsidR="00C4566D" w:rsidRDefault="00C4566D" w:rsidP="009755FB">
      <w:pPr>
        <w:ind w:left="0" w:firstLine="0"/>
      </w:pPr>
    </w:p>
    <w:p w:rsidR="00C4566D" w:rsidRDefault="00C4566D" w:rsidP="009755FB">
      <w:pPr>
        <w:ind w:left="0" w:firstLine="0"/>
      </w:pPr>
      <w:r>
        <w:t>Sample Screenshot of the tracking record:</w:t>
      </w:r>
    </w:p>
    <w:p w:rsidR="00C4566D" w:rsidRPr="009755FB" w:rsidRDefault="00C4566D" w:rsidP="009755FB">
      <w:pPr>
        <w:ind w:left="0" w:firstLine="0"/>
      </w:pPr>
      <w:r>
        <w:rPr>
          <w:noProof/>
        </w:rPr>
        <w:drawing>
          <wp:inline distT="0" distB="0" distL="0" distR="0" wp14:anchorId="7985AF30" wp14:editId="4506BD54">
            <wp:extent cx="5939790" cy="2724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2724150"/>
                    </a:xfrm>
                    <a:prstGeom prst="rect">
                      <a:avLst/>
                    </a:prstGeom>
                  </pic:spPr>
                </pic:pic>
              </a:graphicData>
            </a:graphic>
          </wp:inline>
        </w:drawing>
      </w:r>
    </w:p>
    <w:sectPr w:rsidR="00C4566D" w:rsidRPr="009755FB">
      <w:headerReference w:type="even" r:id="rId8"/>
      <w:headerReference w:type="default" r:id="rId9"/>
      <w:footerReference w:type="even" r:id="rId10"/>
      <w:footerReference w:type="default" r:id="rId11"/>
      <w:headerReference w:type="first" r:id="rId12"/>
      <w:footerReference w:type="first" r:id="rId13"/>
      <w:pgSz w:w="12240" w:h="15840"/>
      <w:pgMar w:top="1536" w:right="1446" w:bottom="16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DF" w:rsidRDefault="00397EDF" w:rsidP="00485086">
      <w:pPr>
        <w:spacing w:after="0" w:line="240" w:lineRule="auto"/>
      </w:pPr>
      <w:r>
        <w:separator/>
      </w:r>
    </w:p>
  </w:endnote>
  <w:endnote w:type="continuationSeparator" w:id="0">
    <w:p w:rsidR="00397EDF" w:rsidRDefault="00397EDF" w:rsidP="0048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6" w:rsidRDefault="00485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6" w:rsidRDefault="00485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6" w:rsidRDefault="0048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DF" w:rsidRDefault="00397EDF" w:rsidP="00485086">
      <w:pPr>
        <w:spacing w:after="0" w:line="240" w:lineRule="auto"/>
      </w:pPr>
      <w:r>
        <w:separator/>
      </w:r>
    </w:p>
  </w:footnote>
  <w:footnote w:type="continuationSeparator" w:id="0">
    <w:p w:rsidR="00397EDF" w:rsidRDefault="00397EDF" w:rsidP="0048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6" w:rsidRDefault="0048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6" w:rsidRDefault="00485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6" w:rsidRDefault="0048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6D5"/>
    <w:multiLevelType w:val="hybridMultilevel"/>
    <w:tmpl w:val="7CDC76FC"/>
    <w:lvl w:ilvl="0" w:tplc="FF9ED4EA">
      <w:start w:val="1"/>
      <w:numFmt w:val="bullet"/>
      <w:lvlText w:val="•"/>
      <w:lvlJc w:val="left"/>
      <w:pPr>
        <w:ind w:left="720"/>
      </w:pPr>
      <w:rPr>
        <w:rFonts w:ascii="Arial" w:eastAsia="Arial" w:hAnsi="Arial" w:cs="Arial"/>
        <w:b w:val="0"/>
        <w:i w:val="0"/>
        <w:strike w:val="0"/>
        <w:dstrike w:val="0"/>
        <w:color w:val="2A2A2A"/>
        <w:sz w:val="20"/>
        <w:szCs w:val="20"/>
        <w:u w:val="none" w:color="000000"/>
        <w:bdr w:val="none" w:sz="0" w:space="0" w:color="auto"/>
        <w:shd w:val="clear" w:color="auto" w:fill="auto"/>
        <w:vertAlign w:val="baseline"/>
      </w:rPr>
    </w:lvl>
    <w:lvl w:ilvl="1" w:tplc="C09EFC14">
      <w:start w:val="1"/>
      <w:numFmt w:val="bullet"/>
      <w:lvlText w:val="o"/>
      <w:lvlJc w:val="left"/>
      <w:pPr>
        <w:ind w:left="1440"/>
      </w:pPr>
      <w:rPr>
        <w:rFonts w:ascii="Segoe UI Symbol" w:eastAsia="Segoe UI Symbol" w:hAnsi="Segoe UI Symbol" w:cs="Segoe UI Symbol"/>
        <w:b w:val="0"/>
        <w:i w:val="0"/>
        <w:strike w:val="0"/>
        <w:dstrike w:val="0"/>
        <w:color w:val="2A2A2A"/>
        <w:sz w:val="20"/>
        <w:szCs w:val="20"/>
        <w:u w:val="none" w:color="000000"/>
        <w:bdr w:val="none" w:sz="0" w:space="0" w:color="auto"/>
        <w:shd w:val="clear" w:color="auto" w:fill="auto"/>
        <w:vertAlign w:val="baseline"/>
      </w:rPr>
    </w:lvl>
    <w:lvl w:ilvl="2" w:tplc="2EA86194">
      <w:start w:val="1"/>
      <w:numFmt w:val="bullet"/>
      <w:lvlText w:val="▪"/>
      <w:lvlJc w:val="left"/>
      <w:pPr>
        <w:ind w:left="2160"/>
      </w:pPr>
      <w:rPr>
        <w:rFonts w:ascii="Segoe UI Symbol" w:eastAsia="Segoe UI Symbol" w:hAnsi="Segoe UI Symbol" w:cs="Segoe UI Symbol"/>
        <w:b w:val="0"/>
        <w:i w:val="0"/>
        <w:strike w:val="0"/>
        <w:dstrike w:val="0"/>
        <w:color w:val="2A2A2A"/>
        <w:sz w:val="20"/>
        <w:szCs w:val="20"/>
        <w:u w:val="none" w:color="000000"/>
        <w:bdr w:val="none" w:sz="0" w:space="0" w:color="auto"/>
        <w:shd w:val="clear" w:color="auto" w:fill="auto"/>
        <w:vertAlign w:val="baseline"/>
      </w:rPr>
    </w:lvl>
    <w:lvl w:ilvl="3" w:tplc="037061CE">
      <w:start w:val="1"/>
      <w:numFmt w:val="bullet"/>
      <w:lvlText w:val="•"/>
      <w:lvlJc w:val="left"/>
      <w:pPr>
        <w:ind w:left="2880"/>
      </w:pPr>
      <w:rPr>
        <w:rFonts w:ascii="Arial" w:eastAsia="Arial" w:hAnsi="Arial" w:cs="Arial"/>
        <w:b w:val="0"/>
        <w:i w:val="0"/>
        <w:strike w:val="0"/>
        <w:dstrike w:val="0"/>
        <w:color w:val="2A2A2A"/>
        <w:sz w:val="20"/>
        <w:szCs w:val="20"/>
        <w:u w:val="none" w:color="000000"/>
        <w:bdr w:val="none" w:sz="0" w:space="0" w:color="auto"/>
        <w:shd w:val="clear" w:color="auto" w:fill="auto"/>
        <w:vertAlign w:val="baseline"/>
      </w:rPr>
    </w:lvl>
    <w:lvl w:ilvl="4" w:tplc="703C0A04">
      <w:start w:val="1"/>
      <w:numFmt w:val="bullet"/>
      <w:lvlText w:val="o"/>
      <w:lvlJc w:val="left"/>
      <w:pPr>
        <w:ind w:left="3600"/>
      </w:pPr>
      <w:rPr>
        <w:rFonts w:ascii="Segoe UI Symbol" w:eastAsia="Segoe UI Symbol" w:hAnsi="Segoe UI Symbol" w:cs="Segoe UI Symbol"/>
        <w:b w:val="0"/>
        <w:i w:val="0"/>
        <w:strike w:val="0"/>
        <w:dstrike w:val="0"/>
        <w:color w:val="2A2A2A"/>
        <w:sz w:val="20"/>
        <w:szCs w:val="20"/>
        <w:u w:val="none" w:color="000000"/>
        <w:bdr w:val="none" w:sz="0" w:space="0" w:color="auto"/>
        <w:shd w:val="clear" w:color="auto" w:fill="auto"/>
        <w:vertAlign w:val="baseline"/>
      </w:rPr>
    </w:lvl>
    <w:lvl w:ilvl="5" w:tplc="9C8AFAD6">
      <w:start w:val="1"/>
      <w:numFmt w:val="bullet"/>
      <w:lvlText w:val="▪"/>
      <w:lvlJc w:val="left"/>
      <w:pPr>
        <w:ind w:left="4320"/>
      </w:pPr>
      <w:rPr>
        <w:rFonts w:ascii="Segoe UI Symbol" w:eastAsia="Segoe UI Symbol" w:hAnsi="Segoe UI Symbol" w:cs="Segoe UI Symbol"/>
        <w:b w:val="0"/>
        <w:i w:val="0"/>
        <w:strike w:val="0"/>
        <w:dstrike w:val="0"/>
        <w:color w:val="2A2A2A"/>
        <w:sz w:val="20"/>
        <w:szCs w:val="20"/>
        <w:u w:val="none" w:color="000000"/>
        <w:bdr w:val="none" w:sz="0" w:space="0" w:color="auto"/>
        <w:shd w:val="clear" w:color="auto" w:fill="auto"/>
        <w:vertAlign w:val="baseline"/>
      </w:rPr>
    </w:lvl>
    <w:lvl w:ilvl="6" w:tplc="A30C81FA">
      <w:start w:val="1"/>
      <w:numFmt w:val="bullet"/>
      <w:lvlText w:val="•"/>
      <w:lvlJc w:val="left"/>
      <w:pPr>
        <w:ind w:left="5040"/>
      </w:pPr>
      <w:rPr>
        <w:rFonts w:ascii="Arial" w:eastAsia="Arial" w:hAnsi="Arial" w:cs="Arial"/>
        <w:b w:val="0"/>
        <w:i w:val="0"/>
        <w:strike w:val="0"/>
        <w:dstrike w:val="0"/>
        <w:color w:val="2A2A2A"/>
        <w:sz w:val="20"/>
        <w:szCs w:val="20"/>
        <w:u w:val="none" w:color="000000"/>
        <w:bdr w:val="none" w:sz="0" w:space="0" w:color="auto"/>
        <w:shd w:val="clear" w:color="auto" w:fill="auto"/>
        <w:vertAlign w:val="baseline"/>
      </w:rPr>
    </w:lvl>
    <w:lvl w:ilvl="7" w:tplc="C7741FDC">
      <w:start w:val="1"/>
      <w:numFmt w:val="bullet"/>
      <w:lvlText w:val="o"/>
      <w:lvlJc w:val="left"/>
      <w:pPr>
        <w:ind w:left="5760"/>
      </w:pPr>
      <w:rPr>
        <w:rFonts w:ascii="Segoe UI Symbol" w:eastAsia="Segoe UI Symbol" w:hAnsi="Segoe UI Symbol" w:cs="Segoe UI Symbol"/>
        <w:b w:val="0"/>
        <w:i w:val="0"/>
        <w:strike w:val="0"/>
        <w:dstrike w:val="0"/>
        <w:color w:val="2A2A2A"/>
        <w:sz w:val="20"/>
        <w:szCs w:val="20"/>
        <w:u w:val="none" w:color="000000"/>
        <w:bdr w:val="none" w:sz="0" w:space="0" w:color="auto"/>
        <w:shd w:val="clear" w:color="auto" w:fill="auto"/>
        <w:vertAlign w:val="baseline"/>
      </w:rPr>
    </w:lvl>
    <w:lvl w:ilvl="8" w:tplc="7F3820DA">
      <w:start w:val="1"/>
      <w:numFmt w:val="bullet"/>
      <w:lvlText w:val="▪"/>
      <w:lvlJc w:val="left"/>
      <w:pPr>
        <w:ind w:left="6480"/>
      </w:pPr>
      <w:rPr>
        <w:rFonts w:ascii="Segoe UI Symbol" w:eastAsia="Segoe UI Symbol" w:hAnsi="Segoe UI Symbol" w:cs="Segoe UI Symbol"/>
        <w:b w:val="0"/>
        <w:i w:val="0"/>
        <w:strike w:val="0"/>
        <w:dstrike w:val="0"/>
        <w:color w:val="2A2A2A"/>
        <w:sz w:val="20"/>
        <w:szCs w:val="20"/>
        <w:u w:val="none" w:color="000000"/>
        <w:bdr w:val="none" w:sz="0" w:space="0" w:color="auto"/>
        <w:shd w:val="clear" w:color="auto" w:fill="auto"/>
        <w:vertAlign w:val="baseline"/>
      </w:rPr>
    </w:lvl>
  </w:abstractNum>
  <w:abstractNum w:abstractNumId="1" w15:restartNumberingAfterBreak="0">
    <w:nsid w:val="17B54130"/>
    <w:multiLevelType w:val="hybridMultilevel"/>
    <w:tmpl w:val="1E86552A"/>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F62379D"/>
    <w:multiLevelType w:val="hybridMultilevel"/>
    <w:tmpl w:val="5EBA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74CD3"/>
    <w:multiLevelType w:val="hybridMultilevel"/>
    <w:tmpl w:val="F6D4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F9674A"/>
    <w:multiLevelType w:val="hybridMultilevel"/>
    <w:tmpl w:val="6DC6D9D4"/>
    <w:lvl w:ilvl="0" w:tplc="F93E8532">
      <w:numFmt w:val="bullet"/>
      <w:lvlText w:val=""/>
      <w:lvlJc w:val="left"/>
      <w:pPr>
        <w:ind w:left="345" w:hanging="360"/>
      </w:pPr>
      <w:rPr>
        <w:rFonts w:ascii="Symbol" w:eastAsia="Segoe UI" w:hAnsi="Symbol" w:cs="Segoe U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61F24DD7"/>
    <w:multiLevelType w:val="hybridMultilevel"/>
    <w:tmpl w:val="00A290BC"/>
    <w:lvl w:ilvl="0" w:tplc="050C0F90">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08E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94F2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D2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92F0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B62B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056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46A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E8C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F6"/>
    <w:rsid w:val="00085E0E"/>
    <w:rsid w:val="00107413"/>
    <w:rsid w:val="001165C6"/>
    <w:rsid w:val="001C08FD"/>
    <w:rsid w:val="00242DD0"/>
    <w:rsid w:val="002A349A"/>
    <w:rsid w:val="002B7018"/>
    <w:rsid w:val="002F782E"/>
    <w:rsid w:val="00342BCE"/>
    <w:rsid w:val="0034445F"/>
    <w:rsid w:val="0035742C"/>
    <w:rsid w:val="00393B78"/>
    <w:rsid w:val="00397EDF"/>
    <w:rsid w:val="00485086"/>
    <w:rsid w:val="005A22E6"/>
    <w:rsid w:val="005F5771"/>
    <w:rsid w:val="0064222C"/>
    <w:rsid w:val="006669AB"/>
    <w:rsid w:val="006A4706"/>
    <w:rsid w:val="006B37A1"/>
    <w:rsid w:val="006E61D2"/>
    <w:rsid w:val="00717583"/>
    <w:rsid w:val="00770A90"/>
    <w:rsid w:val="00891ABC"/>
    <w:rsid w:val="00952451"/>
    <w:rsid w:val="009701F6"/>
    <w:rsid w:val="009755FB"/>
    <w:rsid w:val="00982427"/>
    <w:rsid w:val="009F6E61"/>
    <w:rsid w:val="00A416E7"/>
    <w:rsid w:val="00AF1218"/>
    <w:rsid w:val="00B07D1A"/>
    <w:rsid w:val="00BC1081"/>
    <w:rsid w:val="00C315EF"/>
    <w:rsid w:val="00C42BD5"/>
    <w:rsid w:val="00C4566D"/>
    <w:rsid w:val="00CE2B67"/>
    <w:rsid w:val="00E07BCC"/>
    <w:rsid w:val="00E338F6"/>
    <w:rsid w:val="00E568E8"/>
    <w:rsid w:val="00E97B36"/>
    <w:rsid w:val="00F13215"/>
    <w:rsid w:val="00F17EF2"/>
    <w:rsid w:val="00F53F20"/>
    <w:rsid w:val="00FA2FC0"/>
    <w:rsid w:val="00F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08C15"/>
  <w15:docId w15:val="{6F47C21F-F267-41A7-95E5-93BC308A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Segoe UI" w:eastAsia="Segoe UI" w:hAnsi="Segoe UI" w:cs="Segoe UI"/>
      <w:color w:val="2A2A2A"/>
      <w:sz w:val="20"/>
    </w:rPr>
  </w:style>
  <w:style w:type="paragraph" w:styleId="Heading1">
    <w:name w:val="heading 1"/>
    <w:next w:val="Normal"/>
    <w:link w:val="Heading1Char"/>
    <w:uiPriority w:val="9"/>
    <w:unhideWhenUsed/>
    <w:qFormat/>
    <w:pPr>
      <w:keepNext/>
      <w:keepLines/>
      <w:spacing w:after="0"/>
      <w:ind w:left="10" w:hanging="10"/>
      <w:outlineLvl w:val="0"/>
    </w:pPr>
    <w:rPr>
      <w:rFonts w:ascii="Segoe UI" w:eastAsia="Segoe UI" w:hAnsi="Segoe UI" w:cs="Segoe UI"/>
      <w:color w:val="2A2A2A"/>
      <w:sz w:val="66"/>
    </w:rPr>
  </w:style>
  <w:style w:type="paragraph" w:styleId="Heading2">
    <w:name w:val="heading 2"/>
    <w:next w:val="Normal"/>
    <w:link w:val="Heading2Char"/>
    <w:uiPriority w:val="9"/>
    <w:unhideWhenUsed/>
    <w:qFormat/>
    <w:pPr>
      <w:keepNext/>
      <w:keepLines/>
      <w:spacing w:after="0"/>
      <w:ind w:left="10" w:hanging="10"/>
      <w:outlineLvl w:val="1"/>
    </w:pPr>
    <w:rPr>
      <w:rFonts w:ascii="Segoe UI" w:eastAsia="Segoe UI" w:hAnsi="Segoe UI" w:cs="Segoe UI"/>
      <w:b/>
      <w:color w:val="2A2A2A"/>
      <w:sz w:val="28"/>
      <w:u w:val="single" w:color="2A2A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color w:val="2A2A2A"/>
      <w:sz w:val="66"/>
    </w:rPr>
  </w:style>
  <w:style w:type="character" w:customStyle="1" w:styleId="Heading2Char">
    <w:name w:val="Heading 2 Char"/>
    <w:link w:val="Heading2"/>
    <w:rPr>
      <w:rFonts w:ascii="Segoe UI" w:eastAsia="Segoe UI" w:hAnsi="Segoe UI" w:cs="Segoe UI"/>
      <w:b/>
      <w:color w:val="2A2A2A"/>
      <w:sz w:val="28"/>
      <w:u w:val="single" w:color="2A2A2A"/>
    </w:rPr>
  </w:style>
  <w:style w:type="paragraph" w:styleId="TOC1">
    <w:name w:val="toc 1"/>
    <w:hidden/>
    <w:uiPriority w:val="39"/>
    <w:pPr>
      <w:spacing w:after="78"/>
      <w:ind w:left="231" w:right="15" w:hanging="10"/>
      <w:jc w:val="right"/>
    </w:pPr>
    <w:rPr>
      <w:rFonts w:ascii="Calibri" w:eastAsia="Calibri" w:hAnsi="Calibri" w:cs="Calibri"/>
      <w:color w:val="000000"/>
    </w:rPr>
  </w:style>
  <w:style w:type="paragraph" w:styleId="TOC2">
    <w:name w:val="toc 2"/>
    <w:hidden/>
    <w:uiPriority w:val="39"/>
    <w:pPr>
      <w:spacing w:after="78"/>
      <w:ind w:left="231" w:right="15"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8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86"/>
    <w:rPr>
      <w:rFonts w:ascii="Segoe UI" w:eastAsia="Segoe UI" w:hAnsi="Segoe UI" w:cs="Segoe UI"/>
      <w:color w:val="2A2A2A"/>
      <w:sz w:val="20"/>
    </w:rPr>
  </w:style>
  <w:style w:type="paragraph" w:styleId="Footer">
    <w:name w:val="footer"/>
    <w:basedOn w:val="Normal"/>
    <w:link w:val="FooterChar"/>
    <w:uiPriority w:val="99"/>
    <w:unhideWhenUsed/>
    <w:rsid w:val="0048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86"/>
    <w:rPr>
      <w:rFonts w:ascii="Segoe UI" w:eastAsia="Segoe UI" w:hAnsi="Segoe UI" w:cs="Segoe UI"/>
      <w:color w:val="2A2A2A"/>
      <w:sz w:val="20"/>
    </w:rPr>
  </w:style>
  <w:style w:type="paragraph" w:styleId="ListParagraph">
    <w:name w:val="List Paragraph"/>
    <w:basedOn w:val="Normal"/>
    <w:uiPriority w:val="34"/>
    <w:qFormat/>
    <w:rsid w:val="009F6E61"/>
    <w:pPr>
      <w:ind w:left="720"/>
      <w:contextualSpacing/>
    </w:pPr>
  </w:style>
  <w:style w:type="character" w:styleId="Hyperlink">
    <w:name w:val="Hyperlink"/>
    <w:basedOn w:val="DefaultParagraphFont"/>
    <w:uiPriority w:val="99"/>
    <w:unhideWhenUsed/>
    <w:rsid w:val="00A416E7"/>
    <w:rPr>
      <w:color w:val="0563C1" w:themeColor="hyperlink"/>
      <w:u w:val="single"/>
    </w:rPr>
  </w:style>
  <w:style w:type="paragraph" w:styleId="TOCHeading">
    <w:name w:val="TOC Heading"/>
    <w:basedOn w:val="Heading1"/>
    <w:next w:val="Normal"/>
    <w:uiPriority w:val="39"/>
    <w:unhideWhenUsed/>
    <w:qFormat/>
    <w:rsid w:val="006E61D2"/>
    <w:pPr>
      <w:spacing w:before="24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4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Azharuddin Mohammed</dc:creator>
  <cp:keywords/>
  <cp:lastModifiedBy>Sravan Kumar Kancharla (Infosys Ltd)</cp:lastModifiedBy>
  <cp:revision>6</cp:revision>
  <dcterms:created xsi:type="dcterms:W3CDTF">2018-03-16T10:51:00Z</dcterms:created>
  <dcterms:modified xsi:type="dcterms:W3CDTF">2018-03-16T11:32:00Z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mazhar@microsoft.com</vt:lpwstr>
  </property>
  <property fmtid="{D5CDD505-2E9C-101B-9397-08002B2CF9AE}" pid="6" name="MSIP_Label_f42aa342-8706-4288-bd11-ebb85995028c_SetDate">
    <vt:lpwstr>2017-08-17T10:50:16.2881594-07:00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