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B2" w:rsidRDefault="006B4DC5">
      <w:pPr>
        <w:spacing w:after="0" w:line="2141" w:lineRule="exact"/>
        <w:rPr>
          <w:rFonts w:eastAsia="汉仪衡方碑繁"/>
          <w:color w:val="008000"/>
          <w:sz w:val="192"/>
        </w:rPr>
      </w:pPr>
      <w:r>
        <w:rPr>
          <w:rFonts w:eastAsia="汉仪衡方碑繁" w:hint="eastAsia"/>
          <w:color w:val="008000"/>
          <w:sz w:val="192"/>
        </w:rPr>
        <w:t>失夷奸妥威子孔</w:t>
      </w:r>
    </w:p>
    <w:p w:rsidR="005034B2" w:rsidRDefault="006B4DC5">
      <w:pPr>
        <w:spacing w:after="0" w:line="2141" w:lineRule="exact"/>
        <w:rPr>
          <w:rFonts w:eastAsia="汉仪衡方碑繁"/>
          <w:color w:val="008000"/>
          <w:sz w:val="192"/>
        </w:rPr>
      </w:pPr>
      <w:r>
        <w:rPr>
          <w:rFonts w:eastAsia="汉仪衡方碑繁" w:hint="eastAsia"/>
          <w:color w:val="008000"/>
          <w:sz w:val="192"/>
        </w:rPr>
        <w:t>字孜孝孟季孩守</w:t>
      </w:r>
    </w:p>
    <w:p w:rsidR="005034B2" w:rsidRDefault="006B4DC5">
      <w:pPr>
        <w:spacing w:after="0" w:line="2141" w:lineRule="exact"/>
        <w:rPr>
          <w:rFonts w:eastAsia="汉仪衡方碑繁"/>
          <w:color w:val="008000"/>
          <w:sz w:val="192"/>
        </w:rPr>
      </w:pPr>
      <w:r>
        <w:rPr>
          <w:rFonts w:eastAsia="汉仪衡方碑繁" w:hint="eastAsia"/>
          <w:color w:val="008000"/>
          <w:sz w:val="192"/>
        </w:rPr>
        <w:t>安宣室宪宫家宽</w:t>
      </w:r>
    </w:p>
    <w:p w:rsidR="005034B2" w:rsidRDefault="006B4DC5">
      <w:pPr>
        <w:spacing w:after="0" w:line="2141" w:lineRule="exact"/>
        <w:rPr>
          <w:rFonts w:eastAsia="汉仪衡方碑繁"/>
          <w:color w:val="008000"/>
          <w:sz w:val="192"/>
        </w:rPr>
      </w:pPr>
      <w:r>
        <w:rPr>
          <w:rFonts w:eastAsia="汉仪衡方碑繁" w:hint="eastAsia"/>
          <w:color w:val="008000"/>
          <w:sz w:val="192"/>
        </w:rPr>
        <w:t>宾寅寝寸寺寻导</w:t>
      </w:r>
    </w:p>
    <w:p w:rsidR="005034B2" w:rsidRDefault="006B4DC5">
      <w:pPr>
        <w:spacing w:after="0" w:line="2141" w:lineRule="exact"/>
        <w:rPr>
          <w:rFonts w:eastAsia="汉仪衡方碑繁"/>
          <w:color w:val="008000"/>
          <w:sz w:val="192"/>
        </w:rPr>
      </w:pPr>
      <w:r>
        <w:rPr>
          <w:rFonts w:eastAsia="汉仪衡方碑繁" w:hint="eastAsia"/>
          <w:color w:val="008000"/>
          <w:sz w:val="192"/>
        </w:rPr>
        <w:t>将尉尊少尤尧就</w:t>
      </w:r>
    </w:p>
    <w:p w:rsidR="005034B2" w:rsidRDefault="006B4DC5">
      <w:pPr>
        <w:spacing w:after="0" w:line="2141" w:lineRule="exact"/>
        <w:rPr>
          <w:rFonts w:eastAsia="汉仪衡方碑繁"/>
          <w:color w:val="008000"/>
          <w:sz w:val="192"/>
        </w:rPr>
      </w:pPr>
      <w:r>
        <w:rPr>
          <w:rFonts w:eastAsia="汉仪衡方碑繁" w:hint="eastAsia"/>
          <w:color w:val="008000"/>
          <w:sz w:val="192"/>
        </w:rPr>
        <w:lastRenderedPageBreak/>
        <w:t>尹尼履峙峨峪川</w:t>
      </w:r>
    </w:p>
    <w:p w:rsidR="005034B2" w:rsidRDefault="006B4DC5">
      <w:pPr>
        <w:spacing w:after="0" w:line="2141" w:lineRule="exact"/>
        <w:rPr>
          <w:rFonts w:eastAsia="汉仪衡方碑繁"/>
          <w:color w:val="008000"/>
          <w:sz w:val="192"/>
        </w:rPr>
      </w:pPr>
      <w:r>
        <w:rPr>
          <w:rFonts w:eastAsia="汉仪衡方碑繁" w:hint="eastAsia"/>
          <w:color w:val="008000"/>
          <w:sz w:val="192"/>
        </w:rPr>
        <w:t>州工左巳巾帛帝</w:t>
      </w:r>
    </w:p>
    <w:p w:rsidR="005034B2" w:rsidRDefault="006B4DC5">
      <w:pPr>
        <w:spacing w:after="0" w:line="2141" w:lineRule="exact"/>
        <w:rPr>
          <w:rFonts w:eastAsia="汉仪衡方碑繁"/>
          <w:color w:val="008000"/>
          <w:sz w:val="192"/>
        </w:rPr>
      </w:pPr>
      <w:r>
        <w:rPr>
          <w:rFonts w:eastAsia="汉仪衡方碑繁" w:hint="eastAsia"/>
          <w:color w:val="008000"/>
          <w:sz w:val="192"/>
        </w:rPr>
        <w:t>带常干平年并庐</w:t>
      </w:r>
    </w:p>
    <w:p w:rsidR="005034B2" w:rsidRDefault="006B4DC5">
      <w:pPr>
        <w:spacing w:after="0" w:line="2141" w:lineRule="exact"/>
        <w:rPr>
          <w:rFonts w:eastAsia="汉仪衡方碑繁"/>
          <w:color w:val="008000"/>
          <w:sz w:val="192"/>
        </w:rPr>
      </w:pPr>
      <w:r>
        <w:rPr>
          <w:rFonts w:eastAsia="汉仪衡方碑繁" w:hint="eastAsia"/>
          <w:color w:val="008000"/>
          <w:sz w:val="192"/>
        </w:rPr>
        <w:t>庙府庵康庸廉建</w:t>
      </w:r>
    </w:p>
    <w:p w:rsidR="005034B2" w:rsidRDefault="006B4DC5">
      <w:pPr>
        <w:spacing w:after="0" w:line="2141" w:lineRule="exact"/>
        <w:rPr>
          <w:rFonts w:eastAsia="汉仪衡方碑繁"/>
          <w:color w:val="008000"/>
          <w:sz w:val="192"/>
        </w:rPr>
      </w:pPr>
      <w:r>
        <w:rPr>
          <w:rFonts w:eastAsia="汉仪衡方碑繁" w:hint="eastAsia"/>
          <w:color w:val="008000"/>
          <w:sz w:val="192"/>
        </w:rPr>
        <w:t>归役往径待徇後</w:t>
      </w:r>
    </w:p>
    <w:p w:rsidR="005034B2" w:rsidRDefault="006B4DC5">
      <w:pPr>
        <w:spacing w:after="0" w:line="2141" w:lineRule="exact"/>
        <w:rPr>
          <w:rFonts w:eastAsia="汉仪衡方碑繁"/>
          <w:color w:val="008000"/>
          <w:sz w:val="192"/>
        </w:rPr>
      </w:pPr>
      <w:r>
        <w:rPr>
          <w:rFonts w:eastAsia="汉仪衡方碑繁" w:hint="eastAsia"/>
          <w:color w:val="008000"/>
          <w:sz w:val="192"/>
        </w:rPr>
        <w:lastRenderedPageBreak/>
        <w:t>徐徵德忙忠忧忪</w:t>
      </w:r>
    </w:p>
    <w:p w:rsidR="005034B2" w:rsidRDefault="006B4DC5">
      <w:pPr>
        <w:spacing w:after="0" w:line="2141" w:lineRule="exact"/>
        <w:rPr>
          <w:rFonts w:eastAsia="汉仪衡方碑繁"/>
          <w:color w:val="008000"/>
          <w:sz w:val="192"/>
        </w:rPr>
      </w:pPr>
      <w:r>
        <w:rPr>
          <w:rFonts w:eastAsia="汉仪衡方碑繁" w:hint="eastAsia"/>
          <w:color w:val="008000"/>
          <w:sz w:val="192"/>
        </w:rPr>
        <w:t>忱忻忾怅怕怙怯</w:t>
      </w:r>
    </w:p>
    <w:p w:rsidR="005034B2" w:rsidRDefault="006B4DC5">
      <w:pPr>
        <w:spacing w:after="0" w:line="2141" w:lineRule="exact"/>
        <w:rPr>
          <w:rFonts w:eastAsia="汉仪衡方碑繁"/>
          <w:color w:val="008000"/>
          <w:sz w:val="192"/>
        </w:rPr>
      </w:pPr>
      <w:r>
        <w:rPr>
          <w:rFonts w:eastAsia="汉仪衡方碑繁" w:hint="eastAsia"/>
          <w:color w:val="008000"/>
          <w:sz w:val="192"/>
        </w:rPr>
        <w:t>恃恍恒恢恩恻悔</w:t>
      </w:r>
    </w:p>
    <w:p w:rsidR="005034B2" w:rsidRDefault="006B4DC5">
      <w:pPr>
        <w:spacing w:after="0" w:line="2141" w:lineRule="exact"/>
        <w:rPr>
          <w:rFonts w:eastAsia="汉仪衡方碑繁"/>
          <w:color w:val="008000"/>
          <w:sz w:val="192"/>
        </w:rPr>
      </w:pPr>
      <w:r>
        <w:rPr>
          <w:rFonts w:eastAsia="汉仪衡方碑繁" w:hint="eastAsia"/>
          <w:color w:val="008000"/>
          <w:sz w:val="192"/>
        </w:rPr>
        <w:t>悦悼情惟惠惰愍</w:t>
      </w:r>
    </w:p>
    <w:p w:rsidR="005034B2" w:rsidRDefault="006B4DC5">
      <w:pPr>
        <w:spacing w:after="0" w:line="2141" w:lineRule="exact"/>
        <w:rPr>
          <w:rFonts w:eastAsia="汉仪衡方碑繁"/>
          <w:color w:val="008000"/>
          <w:sz w:val="192"/>
        </w:rPr>
      </w:pPr>
      <w:r>
        <w:rPr>
          <w:rFonts w:eastAsia="汉仪衡方碑繁" w:hint="eastAsia"/>
          <w:color w:val="008000"/>
          <w:sz w:val="192"/>
        </w:rPr>
        <w:t>感愧慎憾懿戈戊</w:t>
      </w:r>
    </w:p>
    <w:p w:rsidR="005034B2" w:rsidRDefault="006B4DC5">
      <w:pPr>
        <w:spacing w:after="0" w:line="2141" w:lineRule="exact"/>
        <w:rPr>
          <w:rFonts w:eastAsia="汉仪衡方碑繁"/>
          <w:color w:val="008000"/>
          <w:sz w:val="192"/>
        </w:rPr>
      </w:pPr>
      <w:r>
        <w:rPr>
          <w:rFonts w:eastAsia="汉仪衡方碑繁" w:hint="eastAsia"/>
          <w:color w:val="008000"/>
          <w:sz w:val="192"/>
        </w:rPr>
        <w:lastRenderedPageBreak/>
        <w:t>戌戍戎我戢戴所</w:t>
      </w:r>
    </w:p>
    <w:p w:rsidR="005034B2" w:rsidRDefault="006B4DC5">
      <w:pPr>
        <w:spacing w:after="0" w:line="2141" w:lineRule="exact"/>
        <w:rPr>
          <w:rFonts w:eastAsia="汉仪衡方碑繁"/>
          <w:color w:val="008000"/>
          <w:sz w:val="192"/>
        </w:rPr>
      </w:pPr>
      <w:r>
        <w:rPr>
          <w:rFonts w:eastAsia="汉仪衡方碑繁" w:hint="eastAsia"/>
          <w:color w:val="008000"/>
          <w:sz w:val="192"/>
        </w:rPr>
        <w:t>扎扛扬扭扶找抄</w:t>
      </w:r>
    </w:p>
    <w:p w:rsidR="005034B2" w:rsidRDefault="006B4DC5">
      <w:pPr>
        <w:spacing w:after="0" w:line="2141" w:lineRule="exact"/>
        <w:rPr>
          <w:rFonts w:eastAsia="汉仪衡方碑繁"/>
          <w:color w:val="008000"/>
          <w:sz w:val="192"/>
        </w:rPr>
      </w:pPr>
      <w:r>
        <w:rPr>
          <w:rFonts w:eastAsia="汉仪衡方碑繁" w:hint="eastAsia"/>
          <w:color w:val="008000"/>
          <w:sz w:val="192"/>
        </w:rPr>
        <w:t>投折抡抨抹抽抿</w:t>
      </w:r>
    </w:p>
    <w:p w:rsidR="005034B2" w:rsidRDefault="006B4DC5">
      <w:pPr>
        <w:spacing w:after="0" w:line="2141" w:lineRule="exact"/>
        <w:rPr>
          <w:rFonts w:eastAsia="汉仪衡方碑繁"/>
          <w:color w:val="008000"/>
          <w:sz w:val="192"/>
        </w:rPr>
      </w:pPr>
      <w:r>
        <w:rPr>
          <w:rFonts w:eastAsia="汉仪衡方碑繁" w:hint="eastAsia"/>
          <w:color w:val="008000"/>
          <w:sz w:val="192"/>
        </w:rPr>
        <w:t>拄拉拍拎拓拔招</w:t>
      </w:r>
    </w:p>
    <w:p w:rsidR="005034B2" w:rsidRDefault="006B4DC5">
      <w:pPr>
        <w:spacing w:after="0" w:line="2141" w:lineRule="exact"/>
        <w:rPr>
          <w:rFonts w:eastAsia="汉仪衡方碑繁"/>
          <w:color w:val="008000"/>
          <w:sz w:val="192"/>
        </w:rPr>
      </w:pPr>
      <w:r>
        <w:rPr>
          <w:rFonts w:eastAsia="汉仪衡方碑繁" w:hint="eastAsia"/>
          <w:color w:val="008000"/>
          <w:sz w:val="192"/>
        </w:rPr>
        <w:t>拜拨择持按挣挤</w:t>
      </w:r>
    </w:p>
    <w:p w:rsidR="005034B2" w:rsidRDefault="006B4DC5">
      <w:pPr>
        <w:spacing w:after="0" w:line="2141" w:lineRule="exact"/>
        <w:rPr>
          <w:rFonts w:eastAsia="汉仪衡方碑繁"/>
          <w:color w:val="008000"/>
          <w:sz w:val="192"/>
        </w:rPr>
      </w:pPr>
      <w:r>
        <w:rPr>
          <w:rFonts w:eastAsia="汉仪衡方碑繁" w:hint="eastAsia"/>
          <w:color w:val="008000"/>
          <w:sz w:val="192"/>
        </w:rPr>
        <w:lastRenderedPageBreak/>
        <w:t>振损据掇授掉接</w:t>
      </w:r>
    </w:p>
    <w:p w:rsidR="005034B2" w:rsidRDefault="006B4DC5">
      <w:pPr>
        <w:spacing w:after="0" w:line="2141" w:lineRule="exact"/>
        <w:rPr>
          <w:rFonts w:eastAsia="汉仪衡方碑繁"/>
          <w:color w:val="008000"/>
          <w:sz w:val="192"/>
        </w:rPr>
      </w:pPr>
      <w:r>
        <w:rPr>
          <w:rFonts w:eastAsia="汉仪衡方碑繁" w:hint="eastAsia"/>
          <w:color w:val="008000"/>
          <w:sz w:val="192"/>
        </w:rPr>
        <w:t>推揩揪撕撰撼操</w:t>
      </w:r>
    </w:p>
    <w:p w:rsidR="005034B2" w:rsidRDefault="006B4DC5">
      <w:pPr>
        <w:spacing w:after="0" w:line="2141" w:lineRule="exact"/>
        <w:rPr>
          <w:rFonts w:eastAsia="汉仪衡方碑繁"/>
          <w:color w:val="008000"/>
          <w:sz w:val="192"/>
        </w:rPr>
      </w:pPr>
      <w:r>
        <w:rPr>
          <w:rFonts w:eastAsia="汉仪衡方碑繁" w:hint="eastAsia"/>
          <w:color w:val="008000"/>
          <w:sz w:val="192"/>
        </w:rPr>
        <w:t>攸攻政故敦文斑</w:t>
      </w:r>
    </w:p>
    <w:p w:rsidR="005034B2" w:rsidRDefault="006B4DC5">
      <w:pPr>
        <w:spacing w:after="0" w:line="2141" w:lineRule="exact"/>
        <w:rPr>
          <w:rFonts w:eastAsia="汉仪衡方碑繁"/>
          <w:color w:val="008000"/>
          <w:sz w:val="192"/>
        </w:rPr>
      </w:pPr>
      <w:r>
        <w:rPr>
          <w:rFonts w:eastAsia="汉仪衡方碑繁" w:hint="eastAsia"/>
          <w:color w:val="008000"/>
          <w:sz w:val="192"/>
        </w:rPr>
        <w:t>斤斯新方於旌既</w:t>
      </w:r>
    </w:p>
    <w:p w:rsidR="005034B2" w:rsidRDefault="006B4DC5">
      <w:pPr>
        <w:spacing w:after="0" w:line="2141" w:lineRule="exact"/>
        <w:rPr>
          <w:rFonts w:eastAsia="汉仪衡方碑繁"/>
          <w:color w:val="008000"/>
          <w:sz w:val="192"/>
        </w:rPr>
      </w:pPr>
      <w:r>
        <w:rPr>
          <w:rFonts w:eastAsia="汉仪衡方碑繁" w:hint="eastAsia"/>
          <w:color w:val="008000"/>
          <w:sz w:val="192"/>
        </w:rPr>
        <w:t>日旧旬时旺昂明</w:t>
      </w:r>
    </w:p>
    <w:sectPr w:rsidR="005034B2" w:rsidSect="006B4DC5">
      <w:headerReference w:type="default" r:id="rId6"/>
      <w:pgSz w:w="16839" w:h="11907" w:orient="landscape"/>
      <w:pgMar w:top="600" w:right="925" w:bottom="580" w:left="925" w:header="0" w:footer="0" w:gutter="0"/>
      <w:cols w:space="720"/>
      <w:docGrid w:type="snapToChars" w:linePitch="2145" w:charSpace="3934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1C" w:rsidRDefault="00AE3C1C">
      <w:pPr>
        <w:spacing w:after="0" w:line="240" w:lineRule="auto"/>
      </w:pPr>
      <w:r>
        <w:separator/>
      </w:r>
    </w:p>
  </w:endnote>
  <w:endnote w:type="continuationSeparator" w:id="1">
    <w:p w:rsidR="00AE3C1C" w:rsidRDefault="00AE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衡方碑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1C" w:rsidRDefault="00AE3C1C">
      <w:pPr>
        <w:spacing w:after="0" w:line="240" w:lineRule="auto"/>
      </w:pPr>
      <w:r>
        <w:separator/>
      </w:r>
    </w:p>
  </w:footnote>
  <w:footnote w:type="continuationSeparator" w:id="1">
    <w:p w:rsidR="00AE3C1C" w:rsidRDefault="00AE3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2" w:rsidRDefault="005034B2">
    <w:pPr>
      <w:pStyle w:val="a3"/>
    </w:pPr>
    <w:r>
      <w:rPr>
        <w:noProof/>
      </w:rPr>
      <w:pict>
        <v:group id="_x0000_s1071" style="position:absolute;margin-left:0;margin-top:30pt;width:749.5pt;height:535.35pt;z-index:251658240" coordorigin="925,600" coordsize="14990,10707">
          <v:rect id="_x0000_s1060" style="position:absolute;left:925;top:600;width:14990;height:10707" filled="f" strokeweight="1pt"/>
          <v:line id="_x0000_s1061" style="position:absolute" from="925,2741" to="15915,2741" strokeweight="1pt"/>
          <v:line id="_x0000_s1062" style="position:absolute" from="925,4883" to="15915,4883" strokeweight="1pt"/>
          <v:line id="_x0000_s1063" style="position:absolute" from="925,7024" to="15915,7024" strokeweight="1pt"/>
          <v:line id="_x0000_s1064" style="position:absolute" from="925,9166" to="15915,9166" strokeweight="1pt"/>
          <v:line id="_x0000_s1065" style="position:absolute" from="3066,600" to="3066,11307" strokeweight="1pt"/>
          <v:line id="_x0000_s1066" style="position:absolute" from="5208,600" to="5208,11307" strokeweight="1pt"/>
          <v:line id="_x0000_s1067" style="position:absolute" from="7349,600" to="7349,11307" strokeweight="1pt"/>
          <v:line id="_x0000_s1068" style="position:absolute" from="9491,600" to="9491,11307" strokeweight="1pt"/>
          <v:line id="_x0000_s1069" style="position:absolute" from="11632,600" to="11632,11307" strokeweight="1pt"/>
          <v:line id="_x0000_s1070" style="position:absolute" from="13773,600" to="13773,11307" strokeweight="1pt"/>
        </v:group>
      </w:pict>
    </w:r>
    <w:r>
      <w:rPr>
        <w:noProof/>
      </w:rPr>
      <w:pict>
        <v:group id="_x0000_s1059" style="position:absolute;margin-left:0;margin-top:30pt;width:749.5pt;height:535.35pt;z-index:251657216" coordorigin="925,600" coordsize="14990,10707">
          <v:line id="_x0000_s1025" style="position:absolute" from="925,1671" to="15915,1671" strokeweight=".5pt">
            <v:stroke dashstyle="dash"/>
          </v:line>
          <v:line id="_x0000_s1026" style="position:absolute" from="925,3812" to="15915,3812" strokeweight=".5pt">
            <v:stroke dashstyle="dash"/>
          </v:line>
          <v:line id="_x0000_s1027" style="position:absolute" from="925,5953" to="15915,5953" strokeweight=".5pt">
            <v:stroke dashstyle="dash"/>
          </v:line>
          <v:line id="_x0000_s1028" style="position:absolute" from="925,8095" to="15915,8095" strokeweight=".5pt">
            <v:stroke dashstyle="dash"/>
          </v:line>
          <v:line id="_x0000_s1029" style="position:absolute" from="925,10236" to="15915,10236" strokeweight=".5pt">
            <v:stroke dashstyle="dash"/>
          </v:line>
          <v:line id="_x0000_s1030" style="position:absolute" from="1996,600" to="1996,11307" strokeweight=".5pt">
            <v:stroke dashstyle="dash"/>
          </v:line>
          <v:line id="_x0000_s1031" style="position:absolute" from="4137,600" to="4137,11307" strokeweight=".5pt">
            <v:stroke dashstyle="dash"/>
          </v:line>
          <v:line id="_x0000_s1032" style="position:absolute" from="6278,600" to="6278,11307" strokeweight=".5pt">
            <v:stroke dashstyle="dash"/>
          </v:line>
          <v:line id="_x0000_s1033" style="position:absolute" from="8420,600" to="8420,11307" strokeweight=".5pt">
            <v:stroke dashstyle="dash"/>
          </v:line>
          <v:line id="_x0000_s1034" style="position:absolute" from="10561,600" to="10561,11307" strokeweight=".5pt">
            <v:stroke dashstyle="dash"/>
          </v:line>
          <v:line id="_x0000_s1035" style="position:absolute" from="12703,600" to="12703,11307" strokeweight=".5pt">
            <v:stroke dashstyle="dash"/>
          </v:line>
          <v:line id="_x0000_s1036" style="position:absolute" from="14844,600" to="14844,11307" strokeweight=".5pt">
            <v:stroke dashstyle="dash"/>
          </v:line>
          <v:line id="_x0000_s1037" style="position:absolute" from="13773,600" to="15915,2741" strokeweight=".5pt">
            <v:stroke dashstyle="dash"/>
          </v:line>
          <v:line id="_x0000_s1038" style="position:absolute;flip:y" from="925,600" to="3066,2741" strokeweight=".5pt">
            <v:stroke dashstyle="dash"/>
          </v:line>
          <v:line id="_x0000_s1039" style="position:absolute" from="11632,600" to="15915,4883" strokeweight=".5pt">
            <v:stroke dashstyle="dash"/>
          </v:line>
          <v:line id="_x0000_s1040" style="position:absolute;flip:y" from="925,600" to="5208,4883" strokeweight=".5pt">
            <v:stroke dashstyle="dash"/>
          </v:line>
          <v:line id="_x0000_s1041" style="position:absolute" from="9491,600" to="15915,7024" strokeweight=".5pt">
            <v:stroke dashstyle="dash"/>
          </v:line>
          <v:line id="_x0000_s1042" style="position:absolute;flip:y" from="925,600" to="7349,7024" strokeweight=".5pt">
            <v:stroke dashstyle="dash"/>
          </v:line>
          <v:line id="_x0000_s1043" style="position:absolute" from="7349,600" to="15915,9166" strokeweight=".5pt">
            <v:stroke dashstyle="dash"/>
          </v:line>
          <v:line id="_x0000_s1044" style="position:absolute;flip:y" from="925,600" to="9491,9166" strokeweight=".5pt">
            <v:stroke dashstyle="dash"/>
          </v:line>
          <v:line id="_x0000_s1045" style="position:absolute" from="5208,600" to="15915,11307" strokeweight=".5pt">
            <v:stroke dashstyle="dash"/>
          </v:line>
          <v:line id="_x0000_s1046" style="position:absolute;flip:y" from="925,600" to="11632,11307" strokeweight=".5pt">
            <v:stroke dashstyle="dash"/>
          </v:line>
          <v:line id="_x0000_s1047" style="position:absolute" from="3066,600" to="13773,11307" strokeweight=".5pt">
            <v:stroke dashstyle="dash"/>
          </v:line>
          <v:line id="_x0000_s1048" style="position:absolute;flip:y" from="3066,600" to="13773,11307" strokeweight=".5pt">
            <v:stroke dashstyle="dash"/>
          </v:line>
          <v:line id="_x0000_s1049" style="position:absolute" from="925,600" to="11632,11307" strokeweight=".5pt">
            <v:stroke dashstyle="dash"/>
          </v:line>
          <v:line id="_x0000_s1050" style="position:absolute;flip:y" from="5208,600" to="15915,11307" strokeweight=".5pt">
            <v:stroke dashstyle="dash"/>
          </v:line>
          <v:line id="_x0000_s1051" style="position:absolute" from="925,2741" to="9491,11307" strokeweight=".5pt">
            <v:stroke dashstyle="dash"/>
          </v:line>
          <v:line id="_x0000_s1052" style="position:absolute;flip:y" from="7349,2741" to="15915,11307" strokeweight=".5pt">
            <v:stroke dashstyle="dash"/>
          </v:line>
          <v:line id="_x0000_s1053" style="position:absolute" from="925,4883" to="7349,11307" strokeweight=".5pt">
            <v:stroke dashstyle="dash"/>
          </v:line>
          <v:line id="_x0000_s1054" style="position:absolute;flip:y" from="9491,4883" to="15915,11307" strokeweight=".5pt">
            <v:stroke dashstyle="dash"/>
          </v:line>
          <v:line id="_x0000_s1055" style="position:absolute" from="925,7024" to="5208,11307" strokeweight=".5pt">
            <v:stroke dashstyle="dash"/>
          </v:line>
          <v:line id="_x0000_s1056" style="position:absolute;flip:y" from="11632,7024" to="15915,11307" strokeweight=".5pt">
            <v:stroke dashstyle="dash"/>
          </v:line>
          <v:line id="_x0000_s1057" style="position:absolute" from="925,9166" to="3066,11307" strokeweight=".5pt">
            <v:stroke dashstyle="dash"/>
          </v:line>
          <v:line id="_x0000_s1058" style="position:absolute;flip:y" from="13773,9166" to="15915,11307"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udP5SaHi/3FKUz2tAi/fEFFTHsE=" w:salt="NA9FbcyhEJt6jf4A2GLr7Q=="/>
  <w:defaultTabStop w:val="720"/>
  <w:drawingGridHorizontalSpacing w:val="2141"/>
  <w:drawingGridVerticalSpacing w:val="214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32768;CharacterOutline=0;FontName=汉仪衡方碑繁;GridLineColor=0;GridBorderLineWeight=1;GridInsideLineStyle=4;ColCount=7;RowCount=5;Repeat=0;PageOrientation=1;GridStyle=0;TextDirection=0;MaxCharNumber=175;Text=失夷奸妥威子孔字孜孝孟季孩守安宣室宪宫家宽宾寅寝寸寺寻导将尉尊少尤尧就尹尼履峙峨峪川州工左巳巾帛帝带常干平年并庐庙府庵康庸廉建归役往径待徇後徐徵德忙忠忧忪忱忻忾怅怕怙怯恃恍恒恢恩恻悔悦悼情惟惠惰愍感愧慎憾懿戈戊戌戍戎我戢戴所扎扛扬扭扶找抄投折抡抨抹抽抿拄拉拍拎拓拔招拜拨择持按挣挤振损据掇授掉接推揩揪撕撰撼操攸攻政故敦文斑斤斯新方於旌既日旧旬时旺昂明;DocumentVersion=100;"/>
  </w:docVars>
  <w:rsids>
    <w:rsidRoot w:val="001A37EC"/>
    <w:rsid w:val="00090A69"/>
    <w:rsid w:val="001A37EC"/>
    <w:rsid w:val="003A2F7D"/>
    <w:rsid w:val="004F62D4"/>
    <w:rsid w:val="005034B2"/>
    <w:rsid w:val="006119BD"/>
    <w:rsid w:val="006B4DC5"/>
    <w:rsid w:val="007B0930"/>
    <w:rsid w:val="0092694C"/>
    <w:rsid w:val="009E5DB8"/>
    <w:rsid w:val="00A6314A"/>
    <w:rsid w:val="00AE3C1C"/>
    <w:rsid w:val="00B03634"/>
    <w:rsid w:val="00CA4AC9"/>
    <w:rsid w:val="00F2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TP010164789</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书法字帖－汉仪衡方碑繁（2/5）</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164018</Value>
      <Value>444832</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书法字帖－汉仪衡方碑繁（2/5）</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46591</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38F8C564-2401-44BB-9895-40EA7C3F8B82}"/>
</file>

<file path=customXml/itemProps2.xml><?xml version="1.0" encoding="utf-8"?>
<ds:datastoreItem xmlns:ds="http://schemas.openxmlformats.org/officeDocument/2006/customXml" ds:itemID="{2F9150D6-C5C4-423E-BD4A-471E7D337EF0}"/>
</file>

<file path=customXml/itemProps3.xml><?xml version="1.0" encoding="utf-8"?>
<ds:datastoreItem xmlns:ds="http://schemas.openxmlformats.org/officeDocument/2006/customXml" ds:itemID="{8E5897C4-514D-4AA4-BA3B-C92E70DD4157}"/>
</file>

<file path=docProps/app.xml><?xml version="1.0" encoding="utf-8"?>
<Properties xmlns="http://schemas.openxmlformats.org/officeDocument/2006/extended-properties" xmlns:vt="http://schemas.openxmlformats.org/officeDocument/2006/docPropsVTypes">
  <Template>O12_CN_WD_Calligraphy_HYHFBF2_TP10164789.dotx</Template>
  <TotalTime>0</TotalTime>
  <Pages>5</Pages>
  <Words>29</Words>
  <Characters>171</Characters>
  <Application>Microsoft Office Word</Application>
  <DocSecurity>8</DocSecurity>
  <Lines>1</Lines>
  <Paragraphs>1</Paragraphs>
  <ScaleCrop>false</ScaleCrop>
  <Company>Microsoft</Company>
  <LinksUpToDate>false</LinksUpToDate>
  <CharactersWithSpaces>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书法字帖－汉仪衡方碑繁（2/5）</dc:title>
  <dc:subject/>
  <dc:creator/>
  <cp:keywords/>
  <dc:description/>
  <cp:lastModifiedBy>Hongyan Sun</cp:lastModifiedBy>
  <cp:revision>3</cp:revision>
  <dcterms:created xsi:type="dcterms:W3CDTF">2006-11-14T08:32:00Z</dcterms:created>
  <dcterms:modified xsi:type="dcterms:W3CDTF">2006-11-14T08:32:00Z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7905500</vt:r8>
  </property>
</Properties>
</file>