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B81946" w:rsidRPr="00EF367F">
        <w:trPr>
          <w:trHeight w:val="1008"/>
          <w:jc w:val="right"/>
        </w:trPr>
        <w:tc>
          <w:tcPr>
            <w:tcW w:w="965" w:type="dxa"/>
          </w:tcPr>
          <w:p w:rsidR="00B81946" w:rsidRPr="000062A1" w:rsidRDefault="00600AB8">
            <w:pPr>
              <w:pStyle w:val="NoSpacing"/>
              <w:rPr>
                <w:noProof/>
                <w:lang w:val="es-ES"/>
              </w:rPr>
            </w:pPr>
            <w:r w:rsidRPr="000062A1">
              <w:rPr>
                <w:noProof/>
                <w:lang w:eastAsia="en-US"/>
              </w:rPr>
              <mc:AlternateContent>
                <mc:Choice Requires="wps">
                  <w:drawing>
                    <wp:inline distT="0" distB="0" distL="0" distR="0">
                      <wp:extent cx="606583" cy="606583"/>
                      <wp:effectExtent l="0" t="0" r="3175" b="3175"/>
                      <wp:docPr id="20" name="Vabakuju 5" descr="Icono de diseño de un avió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549A0F9D" id="Vabakuju 5" o:spid="_x0000_s1026" alt="Icono de diseño de un avión."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rsidR="00B81946" w:rsidRPr="000062A1" w:rsidRDefault="00B81946">
            <w:pPr>
              <w:rPr>
                <w:noProof/>
                <w:lang w:val="es-ES"/>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Tabla de encabezado para la lista de comprobación de un viaje de negocios."/>
            </w:tblPr>
            <w:tblGrid>
              <w:gridCol w:w="8957"/>
            </w:tblGrid>
            <w:tr w:rsidR="00B81946" w:rsidRPr="000062A1">
              <w:trPr>
                <w:trHeight w:hRule="exact" w:val="86"/>
              </w:trPr>
              <w:tc>
                <w:tcPr>
                  <w:tcW w:w="5000" w:type="pct"/>
                  <w:tcBorders>
                    <w:top w:val="single" w:sz="8" w:space="0" w:color="4F271C" w:themeColor="text2"/>
                    <w:bottom w:val="single" w:sz="8" w:space="0" w:color="4F271C" w:themeColor="text2"/>
                  </w:tcBorders>
                </w:tcPr>
                <w:p w:rsidR="00B81946" w:rsidRPr="000062A1" w:rsidRDefault="00B81946">
                  <w:pPr>
                    <w:pStyle w:val="NoSpacing"/>
                    <w:rPr>
                      <w:noProof/>
                      <w:lang w:val="es-ES"/>
                    </w:rPr>
                  </w:pPr>
                </w:p>
              </w:tc>
            </w:tr>
            <w:tr w:rsidR="00B81946" w:rsidRPr="00EF367F">
              <w:trPr>
                <w:trHeight w:val="720"/>
              </w:trPr>
              <w:tc>
                <w:tcPr>
                  <w:tcW w:w="5000" w:type="pct"/>
                  <w:tcBorders>
                    <w:top w:val="single" w:sz="8" w:space="0" w:color="4F271C" w:themeColor="text2"/>
                  </w:tcBorders>
                  <w:vAlign w:val="center"/>
                </w:tcPr>
                <w:p w:rsidR="00B81946" w:rsidRPr="000062A1" w:rsidRDefault="00600AB8" w:rsidP="00573F6F">
                  <w:pPr>
                    <w:pStyle w:val="Title"/>
                    <w:spacing w:before="100"/>
                    <w:rPr>
                      <w:noProof/>
                      <w:lang w:val="es-ES"/>
                    </w:rPr>
                  </w:pPr>
                  <w:bookmarkStart w:id="0" w:name="_GoBack"/>
                  <w:bookmarkEnd w:id="0"/>
                  <w:r w:rsidRPr="000062A1">
                    <w:rPr>
                      <w:rFonts w:ascii="Franklin Gothic Medium" w:hAnsi="Franklin Gothic Medium"/>
                      <w:noProof/>
                      <w:color w:val="3891A7"/>
                      <w:lang w:val="es-ES"/>
                    </w:rPr>
                    <w:t>Lista de comprobación de viaje de negocios</w:t>
                  </w:r>
                </w:p>
              </w:tc>
            </w:tr>
            <w:tr w:rsidR="00B81946" w:rsidRPr="00EF367F">
              <w:trPr>
                <w:trHeight w:hRule="exact" w:val="144"/>
              </w:trPr>
              <w:tc>
                <w:tcPr>
                  <w:tcW w:w="5000" w:type="pct"/>
                  <w:shd w:val="clear" w:color="auto" w:fill="4F271C" w:themeFill="text2"/>
                </w:tcPr>
                <w:p w:rsidR="00B81946" w:rsidRPr="000062A1" w:rsidRDefault="00B81946">
                  <w:pPr>
                    <w:pStyle w:val="NoSpacing"/>
                    <w:rPr>
                      <w:noProof/>
                      <w:lang w:val="es-ES"/>
                    </w:rPr>
                  </w:pPr>
                </w:p>
              </w:tc>
            </w:tr>
          </w:tbl>
          <w:p w:rsidR="00B81946" w:rsidRPr="000062A1" w:rsidRDefault="00B81946">
            <w:pPr>
              <w:rPr>
                <w:noProof/>
                <w:lang w:val="es-ES"/>
              </w:rPr>
            </w:pPr>
          </w:p>
        </w:tc>
      </w:tr>
    </w:tbl>
    <w:p w:rsidR="00B81946" w:rsidRPr="000062A1" w:rsidRDefault="00600AB8" w:rsidP="00AA51F1">
      <w:pPr>
        <w:pStyle w:val="Heading1"/>
        <w:spacing w:before="240"/>
        <w:ind w:left="357" w:hanging="357"/>
        <w:jc w:val="both"/>
        <w:rPr>
          <w:noProof/>
          <w:lang w:val="es-ES"/>
        </w:rPr>
      </w:pPr>
      <w:r w:rsidRPr="000062A1">
        <w:rPr>
          <w:rFonts w:ascii="Franklin Gothic Medium" w:hAnsi="Franklin Gothic Medium"/>
          <w:noProof/>
          <w:color w:val="3891A7"/>
          <w:lang w:val="es-ES"/>
        </w:rPr>
        <w:t>Cuando esté de viaje: preparativos para la oficina</w:t>
      </w:r>
    </w:p>
    <w:tbl>
      <w:tblPr>
        <w:tblW w:w="5001" w:type="pct"/>
        <w:tblCellMar>
          <w:left w:w="0" w:type="dxa"/>
          <w:right w:w="0" w:type="dxa"/>
        </w:tblCellMar>
        <w:tblLook w:val="04A0" w:firstRow="1" w:lastRow="0" w:firstColumn="1" w:lastColumn="0" w:noHBand="0" w:noVBand="1"/>
        <w:tblDescription w:val="Sección 1 de la lista de comprobación:MIENTRAS ESTÉ FUERA:PREPARAR LA OFICINA"/>
      </w:tblPr>
      <w:tblGrid>
        <w:gridCol w:w="391"/>
        <w:gridCol w:w="8539"/>
      </w:tblGrid>
      <w:tr w:rsidR="00B81946" w:rsidRPr="00EF367F">
        <w:sdt>
          <w:sdtPr>
            <w:rPr>
              <w:noProof/>
              <w:lang w:val="es-ES"/>
            </w:rPr>
            <w:id w:val="-382869351"/>
            <w15:appearance w15:val="hidden"/>
            <w14:checkbox>
              <w14:checked w14:val="1"/>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rFonts w:ascii="MS Gothic" w:hAnsi="MS Gothic"/>
                    <w:noProof/>
                    <w:color w:val="2A6C7D"/>
                    <w:lang w:val="es-ES"/>
                  </w:rPr>
                  <w:t>☒</w:t>
                </w:r>
              </w:p>
            </w:tc>
          </w:sdtContent>
        </w:sdt>
        <w:tc>
          <w:tcPr>
            <w:tcW w:w="4781" w:type="pct"/>
          </w:tcPr>
          <w:p w:rsidR="00B81946" w:rsidRPr="000062A1" w:rsidRDefault="00EC4F39">
            <w:pPr>
              <w:pStyle w:val="List"/>
              <w:rPr>
                <w:noProof/>
                <w:lang w:val="es-ES"/>
              </w:rPr>
            </w:pPr>
            <w:r w:rsidRPr="000062A1">
              <w:rPr>
                <w:rFonts w:ascii="Franklin Gothic Medium" w:hAnsi="Franklin Gothic Medium"/>
                <w:noProof/>
                <w:color w:val="27130E"/>
                <w:lang w:val="es-ES"/>
              </w:rPr>
              <w:t>Organizar las reuniones necesarias que tendrán lugar durante su viaje; programar citas y reservar salas de reuniones.</w:t>
            </w:r>
          </w:p>
        </w:tc>
      </w:tr>
      <w:tr w:rsidR="00B81946" w:rsidRPr="00EF367F">
        <w:sdt>
          <w:sdtPr>
            <w:rPr>
              <w:noProof/>
              <w:lang w:val="es-ES"/>
            </w:rPr>
            <w:id w:val="-1424256966"/>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Si se trata de un viaje internacional, obtener los papeles y las vacunas necesarias.</w:t>
            </w:r>
          </w:p>
        </w:tc>
      </w:tr>
      <w:tr w:rsidR="00B81946" w:rsidRPr="00EF367F">
        <w:sdt>
          <w:sdtPr>
            <w:rPr>
              <w:noProof/>
              <w:lang w:val="es-ES"/>
            </w:rPr>
            <w:id w:val="782309337"/>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Familiarizarse con las costumbres de negocios locales del lugar de destino.</w:t>
            </w:r>
          </w:p>
        </w:tc>
      </w:tr>
      <w:tr w:rsidR="00B81946" w:rsidRPr="00EF367F">
        <w:sdt>
          <w:sdtPr>
            <w:rPr>
              <w:noProof/>
              <w:lang w:val="es-ES"/>
            </w:rPr>
            <w:id w:val="1004870325"/>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Confirmar citas, programaciones, reservas, etc.</w:t>
            </w:r>
          </w:p>
        </w:tc>
      </w:tr>
      <w:tr w:rsidR="00B81946" w:rsidRPr="00EF367F">
        <w:sdt>
          <w:sdtPr>
            <w:rPr>
              <w:noProof/>
              <w:lang w:val="es-ES"/>
            </w:rPr>
            <w:id w:val="-707105493"/>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Atar los cabos sueltos en la oficina (finalizar proyectos; configurar respuestas de fuera de la oficina; notificar o recordar a los colaboradores sobre su partida).</w:t>
            </w:r>
          </w:p>
        </w:tc>
      </w:tr>
      <w:sdt>
        <w:sdtPr>
          <w:rPr>
            <w:rFonts w:asciiTheme="minorHAnsi" w:eastAsiaTheme="minorEastAsia" w:hAnsiTheme="minorHAnsi" w:cstheme="minorBidi"/>
            <w:noProof/>
            <w:color w:val="27130E" w:themeColor="text2" w:themeShade="80"/>
            <w:sz w:val="18"/>
            <w:szCs w:val="18"/>
            <w:lang w:val="es-ES"/>
          </w:rPr>
          <w:id w:val="1846753649"/>
          <w15:repeatingSection/>
        </w:sdtPr>
        <w:sdtEndPr/>
        <w:sdtContent>
          <w:sdt>
            <w:sdtPr>
              <w:rPr>
                <w:rFonts w:asciiTheme="minorHAnsi" w:eastAsiaTheme="minorEastAsia" w:hAnsiTheme="minorHAnsi" w:cstheme="minorBidi"/>
                <w:noProof/>
                <w:color w:val="27130E" w:themeColor="text2" w:themeShade="80"/>
                <w:sz w:val="18"/>
                <w:szCs w:val="18"/>
                <w:lang w:val="es-ES"/>
              </w:rPr>
              <w:id w:val="564537535"/>
              <w:placeholder>
                <w:docPart w:val="DefaultPlaceholder_1081868579"/>
              </w:placeholder>
              <w15:repeatingSectionItem/>
            </w:sdtPr>
            <w:sdtEndPr/>
            <w:sdtContent>
              <w:tr w:rsidR="00B81946" w:rsidRPr="00EF367F">
                <w:sdt>
                  <w:sdtPr>
                    <w:rPr>
                      <w:rFonts w:asciiTheme="minorHAnsi" w:eastAsiaTheme="minorEastAsia" w:hAnsiTheme="minorHAnsi" w:cstheme="minorBidi"/>
                      <w:noProof/>
                      <w:color w:val="27130E" w:themeColor="text2" w:themeShade="80"/>
                      <w:sz w:val="18"/>
                      <w:szCs w:val="18"/>
                      <w:lang w:val="es-ES"/>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Imprimir copias de las presentaciones, las agendas y los documentos importantes.</w:t>
                    </w:r>
                  </w:p>
                </w:tc>
              </w:tr>
            </w:sdtContent>
          </w:sdt>
        </w:sdtContent>
      </w:sdt>
    </w:tbl>
    <w:p w:rsidR="00B81946" w:rsidRPr="000062A1" w:rsidRDefault="00600AB8" w:rsidP="00AA51F1">
      <w:pPr>
        <w:pStyle w:val="Heading1"/>
        <w:spacing w:before="240"/>
        <w:ind w:left="357" w:hanging="357"/>
        <w:jc w:val="both"/>
        <w:rPr>
          <w:noProof/>
          <w:lang w:val="es-ES"/>
        </w:rPr>
      </w:pPr>
      <w:r w:rsidRPr="000062A1">
        <w:rPr>
          <w:rFonts w:ascii="Franklin Gothic Medium" w:hAnsi="Franklin Gothic Medium"/>
          <w:noProof/>
          <w:color w:val="3891A7"/>
          <w:lang w:val="es-ES"/>
        </w:rPr>
        <w:t>Cuando esté de viaje: preparativos para la casa</w:t>
      </w:r>
    </w:p>
    <w:tbl>
      <w:tblPr>
        <w:tblW w:w="5002" w:type="pct"/>
        <w:tblCellMar>
          <w:left w:w="0" w:type="dxa"/>
          <w:right w:w="0" w:type="dxa"/>
        </w:tblCellMar>
        <w:tblLook w:val="04A0" w:firstRow="1" w:lastRow="0" w:firstColumn="1" w:lastColumn="0" w:noHBand="0" w:noVBand="1"/>
        <w:tblDescription w:val="Sección 2 de la lista de comprobación: MIENTRAS ESTÉ FUERA:PREPARAR LA CASA "/>
      </w:tblPr>
      <w:tblGrid>
        <w:gridCol w:w="391"/>
        <w:gridCol w:w="8541"/>
      </w:tblGrid>
      <w:tr w:rsidR="00B81946" w:rsidRPr="00EF367F">
        <w:sdt>
          <w:sdtPr>
            <w:rPr>
              <w:noProof/>
              <w:lang w:val="es-ES"/>
            </w:rPr>
            <w:id w:val="277695194"/>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rFonts w:ascii="MS Gothic" w:hAnsi="MS Gothic"/>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Organizar cuidado para niños, mascotas y plantas; comunicar necesidades y programaciones.</w:t>
            </w:r>
          </w:p>
        </w:tc>
      </w:tr>
      <w:tr w:rsidR="00B81946" w:rsidRPr="000062A1">
        <w:sdt>
          <w:sdtPr>
            <w:rPr>
              <w:noProof/>
              <w:lang w:val="es-ES"/>
            </w:rPr>
            <w:id w:val="-211651328"/>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Suspender entregas de rutina.</w:t>
            </w:r>
          </w:p>
        </w:tc>
      </w:tr>
      <w:tr w:rsidR="00B81946" w:rsidRPr="00EF367F">
        <w:sdt>
          <w:sdtPr>
            <w:rPr>
              <w:noProof/>
              <w:lang w:val="es-ES"/>
            </w:rPr>
            <w:id w:val="-598407059"/>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Programar temporizadores para encender la radio y las luces a fin de simular que hay gente en su casa mientras está de viaje.</w:t>
            </w:r>
          </w:p>
        </w:tc>
      </w:tr>
      <w:tr w:rsidR="00B81946" w:rsidRPr="000062A1">
        <w:sdt>
          <w:sdtPr>
            <w:rPr>
              <w:noProof/>
              <w:lang w:val="es-ES"/>
            </w:rPr>
            <w:id w:val="-1774858218"/>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Bajar el termostato.</w:t>
            </w:r>
          </w:p>
        </w:tc>
      </w:tr>
      <w:tr w:rsidR="00B81946" w:rsidRPr="00EF367F">
        <w:sdt>
          <w:sdtPr>
            <w:rPr>
              <w:noProof/>
              <w:lang w:val="es-ES"/>
            </w:rPr>
            <w:id w:val="857462138"/>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Dejar las llaves de su casa y del coche, y su itinerario completo, a un amigo de confianza.</w:t>
            </w:r>
          </w:p>
        </w:tc>
      </w:tr>
      <w:sdt>
        <w:sdtPr>
          <w:rPr>
            <w:rFonts w:asciiTheme="minorHAnsi" w:eastAsiaTheme="minorEastAsia" w:hAnsiTheme="minorHAnsi" w:cstheme="minorBidi"/>
            <w:noProof/>
            <w:color w:val="27130E" w:themeColor="text2" w:themeShade="80"/>
            <w:sz w:val="18"/>
            <w:szCs w:val="18"/>
            <w:lang w:val="es-ES"/>
          </w:rPr>
          <w:id w:val="2032227452"/>
          <w15:repeatingSection/>
        </w:sdtPr>
        <w:sdtEndPr/>
        <w:sdtContent>
          <w:sdt>
            <w:sdtPr>
              <w:rPr>
                <w:rFonts w:asciiTheme="minorHAnsi" w:eastAsiaTheme="minorEastAsia" w:hAnsiTheme="minorHAnsi" w:cstheme="minorBidi"/>
                <w:noProof/>
                <w:color w:val="27130E" w:themeColor="text2" w:themeShade="80"/>
                <w:sz w:val="18"/>
                <w:szCs w:val="18"/>
                <w:lang w:val="es-ES"/>
              </w:rPr>
              <w:id w:val="1653785599"/>
              <w:placeholder>
                <w:docPart w:val="DefaultPlaceholder_1081868579"/>
              </w:placeholder>
              <w15:repeatingSectionItem/>
            </w:sdtPr>
            <w:sdtEndPr/>
            <w:sdtContent>
              <w:tr w:rsidR="00B81946" w:rsidRPr="00EF367F">
                <w:sdt>
                  <w:sdtPr>
                    <w:rPr>
                      <w:rFonts w:asciiTheme="minorHAnsi" w:eastAsiaTheme="minorEastAsia" w:hAnsiTheme="minorHAnsi" w:cstheme="minorBidi"/>
                      <w:noProof/>
                      <w:color w:val="27130E" w:themeColor="text2" w:themeShade="80"/>
                      <w:sz w:val="18"/>
                      <w:szCs w:val="18"/>
                      <w:lang w:val="es-ES"/>
                    </w:rPr>
                    <w:id w:val="59505489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Cerrar ventanas, cocheras y puertas.</w:t>
                    </w:r>
                  </w:p>
                </w:tc>
              </w:tr>
            </w:sdtContent>
          </w:sdt>
        </w:sdtContent>
      </w:sdt>
    </w:tbl>
    <w:p w:rsidR="00B81946" w:rsidRPr="000062A1" w:rsidRDefault="00600AB8" w:rsidP="00AA51F1">
      <w:pPr>
        <w:pStyle w:val="Heading1"/>
        <w:spacing w:before="240"/>
        <w:ind w:left="357" w:hanging="357"/>
        <w:jc w:val="both"/>
        <w:rPr>
          <w:noProof/>
          <w:lang w:val="es-ES"/>
        </w:rPr>
      </w:pPr>
      <w:r w:rsidRPr="000062A1">
        <w:rPr>
          <w:rFonts w:ascii="Franklin Gothic Medium" w:hAnsi="Franklin Gothic Medium"/>
          <w:noProof/>
          <w:color w:val="3891A7"/>
          <w:lang w:val="es-ES"/>
        </w:rPr>
        <w:t>Equipaje para el viaje</w:t>
      </w:r>
    </w:p>
    <w:tbl>
      <w:tblPr>
        <w:tblW w:w="5002" w:type="pct"/>
        <w:tblCellMar>
          <w:left w:w="0" w:type="dxa"/>
          <w:right w:w="0" w:type="dxa"/>
        </w:tblCellMar>
        <w:tblLook w:val="04A0" w:firstRow="1" w:lastRow="0" w:firstColumn="1" w:lastColumn="0" w:noHBand="0" w:noVBand="1"/>
        <w:tblDescription w:val="Sección 3 de la lista de comprobación:PREPARAR EL VIAJE"/>
      </w:tblPr>
      <w:tblGrid>
        <w:gridCol w:w="391"/>
        <w:gridCol w:w="8541"/>
      </w:tblGrid>
      <w:tr w:rsidR="00B81946" w:rsidRPr="00EF367F">
        <w:sdt>
          <w:sdtPr>
            <w:rPr>
              <w:noProof/>
              <w:lang w:val="es-ES"/>
            </w:rPr>
            <w:id w:val="508028715"/>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rFonts w:ascii="MS Gothic" w:hAnsi="MS Gothic"/>
                    <w:noProof/>
                    <w:color w:val="2A6C7D"/>
                    <w:lang w:val="es-ES"/>
                  </w:rPr>
                  <w:t>☐</w:t>
                </w:r>
              </w:p>
            </w:tc>
          </w:sdtContent>
        </w:sdt>
        <w:tc>
          <w:tcPr>
            <w:tcW w:w="4781" w:type="pct"/>
          </w:tcPr>
          <w:p w:rsidR="00B81946" w:rsidRPr="000062A1" w:rsidRDefault="00600AB8" w:rsidP="00A26F47">
            <w:pPr>
              <w:pStyle w:val="List"/>
              <w:ind w:right="285"/>
              <w:rPr>
                <w:noProof/>
                <w:spacing w:val="-4"/>
                <w:lang w:val="es-ES"/>
              </w:rPr>
            </w:pPr>
            <w:r w:rsidRPr="000062A1">
              <w:rPr>
                <w:rFonts w:ascii="Franklin Gothic Medium" w:hAnsi="Franklin Gothic Medium"/>
                <w:noProof/>
                <w:color w:val="27130E"/>
                <w:spacing w:val="-4"/>
                <w:lang w:val="es-ES"/>
              </w:rPr>
              <w:t>Hacer una lista de las prendas de vestir que deberá llevar al viaje para los diferentes eventos a los que asistirá.</w:t>
            </w:r>
          </w:p>
        </w:tc>
      </w:tr>
      <w:tr w:rsidR="00B81946" w:rsidRPr="00EF367F">
        <w:sdt>
          <w:sdtPr>
            <w:rPr>
              <w:noProof/>
              <w:lang w:val="es-ES"/>
            </w:rPr>
            <w:id w:val="-1187365822"/>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Tratar de llevar todo lo que necesita en una maleta de mano, para evitar perder el equipaje.</w:t>
            </w:r>
          </w:p>
        </w:tc>
      </w:tr>
      <w:tr w:rsidR="00B81946" w:rsidRPr="00EF367F">
        <w:sdt>
          <w:sdtPr>
            <w:rPr>
              <w:noProof/>
              <w:lang w:val="es-ES"/>
            </w:rPr>
            <w:id w:val="-179893875"/>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Si decide facturar su maleta, llevar un segundo juego de prendas de vestir y artículos de tocador en una maleta de mano, en caso de que pierda el equipaje.</w:t>
            </w:r>
          </w:p>
        </w:tc>
      </w:tr>
      <w:sdt>
        <w:sdtPr>
          <w:rPr>
            <w:rFonts w:asciiTheme="minorHAnsi" w:eastAsiaTheme="minorEastAsia" w:hAnsiTheme="minorHAnsi" w:cstheme="minorBidi"/>
            <w:noProof/>
            <w:color w:val="27130E" w:themeColor="text2" w:themeShade="80"/>
            <w:sz w:val="18"/>
            <w:szCs w:val="18"/>
            <w:lang w:val="es-ES"/>
          </w:rPr>
          <w:id w:val="929010195"/>
          <w15:repeatingSection/>
        </w:sdtPr>
        <w:sdtEndPr/>
        <w:sdtContent>
          <w:sdt>
            <w:sdtPr>
              <w:rPr>
                <w:rFonts w:asciiTheme="minorHAnsi" w:eastAsiaTheme="minorEastAsia" w:hAnsiTheme="minorHAnsi" w:cstheme="minorBidi"/>
                <w:noProof/>
                <w:color w:val="27130E" w:themeColor="text2" w:themeShade="80"/>
                <w:sz w:val="18"/>
                <w:szCs w:val="18"/>
                <w:lang w:val="es-ES"/>
              </w:rPr>
              <w:id w:val="-799540529"/>
              <w:placeholder>
                <w:docPart w:val="DefaultPlaceholder_1081868579"/>
              </w:placeholder>
              <w15:repeatingSectionItem/>
            </w:sdtPr>
            <w:sdtEndPr/>
            <w:sdtContent>
              <w:tr w:rsidR="00B81946" w:rsidRPr="00EF367F">
                <w:sdt>
                  <w:sdtPr>
                    <w:rPr>
                      <w:rFonts w:asciiTheme="minorHAnsi" w:eastAsiaTheme="minorEastAsia" w:hAnsiTheme="minorHAnsi" w:cstheme="minorBidi"/>
                      <w:noProof/>
                      <w:color w:val="27130E" w:themeColor="text2" w:themeShade="80"/>
                      <w:sz w:val="18"/>
                      <w:szCs w:val="18"/>
                      <w:lang w:val="es-ES"/>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Imprimir varias copias de esta lista de comprobación y guardar una copia en el disco duro de su PC para consultarla cuando planee su próximo viaje. Almacenar la lista de comprobación en su PC es la forma más sencilla de hacer actualizaciones en la lista cuando lo necesite.</w:t>
                    </w:r>
                  </w:p>
                </w:tc>
              </w:tr>
            </w:sdtContent>
          </w:sdt>
        </w:sdtContent>
      </w:sdt>
    </w:tbl>
    <w:p w:rsidR="00B81946" w:rsidRPr="000062A1" w:rsidRDefault="00600AB8" w:rsidP="00AA51F1">
      <w:pPr>
        <w:pStyle w:val="Heading1"/>
        <w:spacing w:before="240"/>
        <w:ind w:left="357" w:hanging="357"/>
        <w:rPr>
          <w:noProof/>
          <w:lang w:val="es-ES"/>
        </w:rPr>
      </w:pPr>
      <w:r w:rsidRPr="000062A1">
        <w:rPr>
          <w:rFonts w:ascii="Franklin Gothic Medium" w:hAnsi="Franklin Gothic Medium"/>
          <w:noProof/>
          <w:color w:val="3891A7"/>
          <w:lang w:val="es-ES"/>
        </w:rPr>
        <w:t>Qué dejar para la familia y los cuidadores en su casa</w:t>
      </w:r>
    </w:p>
    <w:tbl>
      <w:tblPr>
        <w:tblW w:w="5002" w:type="pct"/>
        <w:tblCellMar>
          <w:left w:w="0" w:type="dxa"/>
          <w:right w:w="0" w:type="dxa"/>
        </w:tblCellMar>
        <w:tblLook w:val="04A0" w:firstRow="1" w:lastRow="0" w:firstColumn="1" w:lastColumn="0" w:noHBand="0" w:noVBand="1"/>
        <w:tblDescription w:val="Sección 4 de la lista de comprobación:QUÉ DEJAR EN CASA PARA LOS FAMILIARES Y ASISTENTES"/>
      </w:tblPr>
      <w:tblGrid>
        <w:gridCol w:w="391"/>
        <w:gridCol w:w="8541"/>
      </w:tblGrid>
      <w:tr w:rsidR="00B81946" w:rsidRPr="00EF367F">
        <w:sdt>
          <w:sdtPr>
            <w:rPr>
              <w:noProof/>
              <w:lang w:val="es-ES"/>
            </w:rPr>
            <w:id w:val="1878280875"/>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rFonts w:ascii="MS Gothic" w:hAnsi="MS Gothic"/>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Dejar su información de contacto (como los nombres, las direcciones y los números de teléfono de los hoteles en los que se hospedará) con un miembro de la familia para que puedan comunicarse con usted cuando esté de viaje.</w:t>
            </w:r>
          </w:p>
        </w:tc>
      </w:tr>
      <w:tr w:rsidR="00B81946" w:rsidRPr="00EF367F">
        <w:sdt>
          <w:sdtPr>
            <w:rPr>
              <w:noProof/>
              <w:lang w:val="es-ES"/>
            </w:rPr>
            <w:id w:val="-469210718"/>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Números de teléfono (todos los números de contacto que necesita; médico/veterinario; farmacia; mecánico; escuela/guardería; amigos/vecinos de confianza; compañía del sistema de alarma).</w:t>
            </w:r>
          </w:p>
        </w:tc>
      </w:tr>
      <w:tr w:rsidR="00B81946" w:rsidRPr="00EF367F">
        <w:sdt>
          <w:sdtPr>
            <w:rPr>
              <w:noProof/>
              <w:lang w:val="es-ES"/>
            </w:rPr>
            <w:id w:val="-1300765734"/>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Dinero en efectivo para comida y urgencias.</w:t>
            </w:r>
          </w:p>
        </w:tc>
      </w:tr>
      <w:tr w:rsidR="00B81946" w:rsidRPr="00EF367F">
        <w:sdt>
          <w:sdtPr>
            <w:rPr>
              <w:noProof/>
              <w:lang w:val="es-ES"/>
            </w:rPr>
            <w:id w:val="-1622687855"/>
            <w15:appearance w15:val="hidden"/>
            <w14:checkbox>
              <w14:checked w14:val="0"/>
              <w14:checkedState w14:val="2612" w14:font="MS Gothic"/>
              <w14:uncheckedState w14:val="2610" w14:font="MS Gothic"/>
            </w14:checkbox>
          </w:sdt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Consentimiento para formularios de tratamiento médico y tarjetas de seguro de salud.</w:t>
            </w:r>
          </w:p>
        </w:tc>
      </w:tr>
      <w:sdt>
        <w:sdtPr>
          <w:rPr>
            <w:rFonts w:asciiTheme="minorHAnsi" w:eastAsiaTheme="minorEastAsia" w:hAnsiTheme="minorHAnsi" w:cstheme="minorBidi"/>
            <w:noProof/>
            <w:color w:val="27130E" w:themeColor="text2" w:themeShade="80"/>
            <w:sz w:val="18"/>
            <w:szCs w:val="18"/>
            <w:lang w:val="es-ES"/>
          </w:rPr>
          <w:id w:val="1721630435"/>
          <w15:repeatingSection/>
        </w:sdtPr>
        <w:sdtEndPr/>
        <w:sdtContent>
          <w:sdt>
            <w:sdtPr>
              <w:rPr>
                <w:rFonts w:asciiTheme="minorHAnsi" w:eastAsiaTheme="minorEastAsia" w:hAnsiTheme="minorHAnsi" w:cstheme="minorBidi"/>
                <w:noProof/>
                <w:color w:val="27130E" w:themeColor="text2" w:themeShade="80"/>
                <w:sz w:val="18"/>
                <w:szCs w:val="18"/>
                <w:lang w:val="es-ES"/>
              </w:rPr>
              <w:id w:val="1068848292"/>
              <w:placeholder>
                <w:docPart w:val="DefaultPlaceholder_1081868579"/>
              </w:placeholder>
              <w15:repeatingSectionItem/>
            </w:sdtPr>
            <w:sdtEndPr/>
            <w:sdtContent>
              <w:tr w:rsidR="00B81946" w:rsidRPr="00EF367F">
                <w:sdt>
                  <w:sdtPr>
                    <w:rPr>
                      <w:rFonts w:asciiTheme="minorHAnsi" w:eastAsiaTheme="minorEastAsia" w:hAnsiTheme="minorHAnsi" w:cstheme="minorBidi"/>
                      <w:noProof/>
                      <w:color w:val="27130E" w:themeColor="text2" w:themeShade="80"/>
                      <w:sz w:val="18"/>
                      <w:szCs w:val="18"/>
                      <w:lang w:val="es-ES"/>
                    </w:rPr>
                    <w:id w:val="-1856257922"/>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B81946" w:rsidRPr="000062A1" w:rsidRDefault="00600AB8">
                        <w:pPr>
                          <w:pStyle w:val="Casilla"/>
                          <w:rPr>
                            <w:noProof/>
                            <w:lang w:val="es-ES"/>
                          </w:rPr>
                        </w:pPr>
                        <w:r w:rsidRPr="000062A1">
                          <w:rPr>
                            <w:noProof/>
                            <w:color w:val="2A6C7D"/>
                            <w:lang w:val="es-ES"/>
                          </w:rPr>
                          <w:t>☐</w:t>
                        </w:r>
                      </w:p>
                    </w:tc>
                  </w:sdtContent>
                </w:sdt>
                <w:tc>
                  <w:tcPr>
                    <w:tcW w:w="4781" w:type="pct"/>
                  </w:tcPr>
                  <w:p w:rsidR="00B81946" w:rsidRPr="000062A1" w:rsidRDefault="00600AB8">
                    <w:pPr>
                      <w:pStyle w:val="List"/>
                      <w:rPr>
                        <w:noProof/>
                        <w:lang w:val="es-ES"/>
                      </w:rPr>
                    </w:pPr>
                    <w:r w:rsidRPr="000062A1">
                      <w:rPr>
                        <w:rFonts w:ascii="Franklin Gothic Medium" w:hAnsi="Franklin Gothic Medium"/>
                        <w:noProof/>
                        <w:color w:val="27130E"/>
                        <w:lang w:val="es-ES"/>
                      </w:rPr>
                      <w:t>El itinerario de su viaje.</w:t>
                    </w:r>
                  </w:p>
                </w:tc>
              </w:tr>
            </w:sdtContent>
          </w:sdt>
        </w:sdtContent>
      </w:sdt>
    </w:tbl>
    <w:p w:rsidR="00B81946" w:rsidRPr="000062A1" w:rsidRDefault="00B81946">
      <w:pPr>
        <w:rPr>
          <w:noProof/>
          <w:lang w:val="es-ES"/>
        </w:rPr>
      </w:pPr>
    </w:p>
    <w:sectPr w:rsidR="00B81946" w:rsidRPr="000062A1">
      <w:footerReference w:type="default" r:id="rId1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46" w:rsidRDefault="00600AB8">
      <w:pPr>
        <w:spacing w:before="0" w:line="240" w:lineRule="auto"/>
      </w:pPr>
      <w:r>
        <w:separator/>
      </w:r>
    </w:p>
  </w:endnote>
  <w:endnote w:type="continuationSeparator" w:id="0">
    <w:p w:rsidR="00B81946" w:rsidRDefault="00600A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6" w:rsidRDefault="00600AB8">
    <w:pPr>
      <w:pStyle w:val="Footer"/>
    </w:pPr>
    <w:r>
      <w:rPr>
        <w:rFonts w:ascii="Franklin Gothic Medium" w:hAnsi="Franklin Gothic Medium"/>
        <w:color w:val="27130E"/>
      </w:rPr>
      <w:t xml:space="preserve">Página </w:t>
    </w:r>
    <w:r>
      <w:fldChar w:fldCharType="begin"/>
    </w:r>
    <w:r>
      <w:instrText xml:space="preserve"> PAGE   \* MERGEFORMAT </w:instrText>
    </w:r>
    <w:r>
      <w:fldChar w:fldCharType="separate"/>
    </w:r>
    <w:r w:rsidR="000062A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46" w:rsidRDefault="00600AB8">
      <w:pPr>
        <w:spacing w:before="0" w:line="240" w:lineRule="auto"/>
      </w:pPr>
      <w:r>
        <w:separator/>
      </w:r>
    </w:p>
  </w:footnote>
  <w:footnote w:type="continuationSeparator" w:id="0">
    <w:p w:rsidR="00B81946" w:rsidRDefault="00600AB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46"/>
    <w:rsid w:val="000062A1"/>
    <w:rsid w:val="00573F6F"/>
    <w:rsid w:val="00600AB8"/>
    <w:rsid w:val="00A26F47"/>
    <w:rsid w:val="00AA51F1"/>
    <w:rsid w:val="00B81946"/>
    <w:rsid w:val="00C965AF"/>
    <w:rsid w:val="00EC4F39"/>
    <w:rsid w:val="00E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asilla">
    <w:name w:val="Casilla"/>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9"/>
        <w:category>
          <w:name w:val="General"/>
          <w:gallery w:val="placeholder"/>
        </w:category>
        <w:types>
          <w:type w:val="bbPlcHdr"/>
        </w:types>
        <w:behaviors>
          <w:behavior w:val="content"/>
        </w:behaviors>
        <w:guid w:val="{E978EDBA-4F69-4123-8104-5C42BBDCEFA1}"/>
      </w:docPartPr>
      <w:docPartBody>
        <w:p w:rsidR="00E935C5" w:rsidRDefault="00E935C5">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C5"/>
    <w:rsid w:val="00E9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2958f784-0ef9-4616-b22d-512a8cad1f0d" xsi:nil="true"/>
    <AssetExpire xmlns="2958f784-0ef9-4616-b22d-512a8cad1f0d">2029-01-01T08:00:00+00:00</AssetExpire>
    <CampaignTagsTaxHTField0 xmlns="2958f784-0ef9-4616-b22d-512a8cad1f0d">
      <Terms xmlns="http://schemas.microsoft.com/office/infopath/2007/PartnerControls"/>
    </CampaignTagsTaxHTField0>
    <IntlLangReviewDate xmlns="2958f784-0ef9-4616-b22d-512a8cad1f0d" xsi:nil="true"/>
    <TPFriendlyName xmlns="2958f784-0ef9-4616-b22d-512a8cad1f0d" xsi:nil="true"/>
    <IntlLangReview xmlns="2958f784-0ef9-4616-b22d-512a8cad1f0d">false</IntlLangReview>
    <LocLastLocAttemptVersionLookup xmlns="2958f784-0ef9-4616-b22d-512a8cad1f0d">849758</LocLastLocAttemptVersionLookup>
    <PolicheckWords xmlns="2958f784-0ef9-4616-b22d-512a8cad1f0d" xsi:nil="true"/>
    <SubmitterId xmlns="2958f784-0ef9-4616-b22d-512a8cad1f0d" xsi:nil="true"/>
    <AcquiredFrom xmlns="2958f784-0ef9-4616-b22d-512a8cad1f0d">Internal MS</AcquiredFrom>
    <EditorialStatus xmlns="2958f784-0ef9-4616-b22d-512a8cad1f0d">Complete</EditorialStatus>
    <Markets xmlns="2958f784-0ef9-4616-b22d-512a8cad1f0d"/>
    <OriginAsset xmlns="2958f784-0ef9-4616-b22d-512a8cad1f0d" xsi:nil="true"/>
    <AssetStart xmlns="2958f784-0ef9-4616-b22d-512a8cad1f0d">2012-08-06T11:33:00+00:00</AssetStart>
    <FriendlyTitle xmlns="2958f784-0ef9-4616-b22d-512a8cad1f0d" xsi:nil="true"/>
    <MarketSpecific xmlns="2958f784-0ef9-4616-b22d-512a8cad1f0d">false</MarketSpecific>
    <TPNamespace xmlns="2958f784-0ef9-4616-b22d-512a8cad1f0d" xsi:nil="true"/>
    <PublishStatusLookup xmlns="2958f784-0ef9-4616-b22d-512a8cad1f0d">
      <Value>677794</Value>
    </PublishStatusLookup>
    <APAuthor xmlns="2958f784-0ef9-4616-b22d-512a8cad1f0d">
      <UserInfo>
        <DisplayName>MIDDLEEAST\v-keerth</DisplayName>
        <AccountId>2799</AccountId>
        <AccountType/>
      </UserInfo>
    </APAuthor>
    <TPCommandLine xmlns="2958f784-0ef9-4616-b22d-512a8cad1f0d" xsi:nil="true"/>
    <IntlLangReviewer xmlns="2958f784-0ef9-4616-b22d-512a8cad1f0d" xsi:nil="true"/>
    <OpenTemplate xmlns="2958f784-0ef9-4616-b22d-512a8cad1f0d">true</OpenTemplate>
    <CSXSubmissionDate xmlns="2958f784-0ef9-4616-b22d-512a8cad1f0d" xsi:nil="true"/>
    <TaxCatchAll xmlns="2958f784-0ef9-4616-b22d-512a8cad1f0d"/>
    <Manager xmlns="2958f784-0ef9-4616-b22d-512a8cad1f0d" xsi:nil="true"/>
    <NumericId xmlns="2958f784-0ef9-4616-b22d-512a8cad1f0d" xsi:nil="true"/>
    <ParentAssetId xmlns="2958f784-0ef9-4616-b22d-512a8cad1f0d" xsi:nil="true"/>
    <OriginalSourceMarket xmlns="2958f784-0ef9-4616-b22d-512a8cad1f0d">english</OriginalSourceMarket>
    <ApprovalStatus xmlns="2958f784-0ef9-4616-b22d-512a8cad1f0d">InProgress</ApprovalStatus>
    <TPComponent xmlns="2958f784-0ef9-4616-b22d-512a8cad1f0d" xsi:nil="true"/>
    <EditorialTags xmlns="2958f784-0ef9-4616-b22d-512a8cad1f0d" xsi:nil="true"/>
    <TPExecutable xmlns="2958f784-0ef9-4616-b22d-512a8cad1f0d" xsi:nil="true"/>
    <TPLaunchHelpLink xmlns="2958f784-0ef9-4616-b22d-512a8cad1f0d" xsi:nil="true"/>
    <LocComments xmlns="2958f784-0ef9-4616-b22d-512a8cad1f0d" xsi:nil="true"/>
    <LocRecommendedHandoff xmlns="2958f784-0ef9-4616-b22d-512a8cad1f0d" xsi:nil="true"/>
    <SourceTitle xmlns="2958f784-0ef9-4616-b22d-512a8cad1f0d" xsi:nil="true"/>
    <CSXUpdate xmlns="2958f784-0ef9-4616-b22d-512a8cad1f0d">false</CSXUpdate>
    <IntlLocPriority xmlns="2958f784-0ef9-4616-b22d-512a8cad1f0d" xsi:nil="true"/>
    <UAProjectedTotalWords xmlns="2958f784-0ef9-4616-b22d-512a8cad1f0d" xsi:nil="true"/>
    <AssetType xmlns="2958f784-0ef9-4616-b22d-512a8cad1f0d">TP</AssetType>
    <MachineTranslated xmlns="2958f784-0ef9-4616-b22d-512a8cad1f0d">false</MachineTranslated>
    <OutputCachingOn xmlns="2958f784-0ef9-4616-b22d-512a8cad1f0d">false</OutputCachingOn>
    <TemplateStatus xmlns="2958f784-0ef9-4616-b22d-512a8cad1f0d">Complete</TemplateStatus>
    <IsSearchable xmlns="2958f784-0ef9-4616-b22d-512a8cad1f0d">true</IsSearchable>
    <ContentItem xmlns="2958f784-0ef9-4616-b22d-512a8cad1f0d" xsi:nil="true"/>
    <HandoffToMSDN xmlns="2958f784-0ef9-4616-b22d-512a8cad1f0d" xsi:nil="true"/>
    <ShowIn xmlns="2958f784-0ef9-4616-b22d-512a8cad1f0d">Show everywhere</ShowIn>
    <ThumbnailAssetId xmlns="2958f784-0ef9-4616-b22d-512a8cad1f0d" xsi:nil="true"/>
    <UALocComments xmlns="2958f784-0ef9-4616-b22d-512a8cad1f0d" xsi:nil="true"/>
    <UALocRecommendation xmlns="2958f784-0ef9-4616-b22d-512a8cad1f0d">Localize</UALocRecommendation>
    <LastModifiedDateTime xmlns="2958f784-0ef9-4616-b22d-512a8cad1f0d" xsi:nil="true"/>
    <LegacyData xmlns="2958f784-0ef9-4616-b22d-512a8cad1f0d" xsi:nil="true"/>
    <LocManualTestRequired xmlns="2958f784-0ef9-4616-b22d-512a8cad1f0d">false</LocManualTestRequired>
    <LocMarketGroupTiers2 xmlns="2958f784-0ef9-4616-b22d-512a8cad1f0d" xsi:nil="true"/>
    <ClipArtFilename xmlns="2958f784-0ef9-4616-b22d-512a8cad1f0d" xsi:nil="true"/>
    <TPApplication xmlns="2958f784-0ef9-4616-b22d-512a8cad1f0d" xsi:nil="true"/>
    <CSXHash xmlns="2958f784-0ef9-4616-b22d-512a8cad1f0d" xsi:nil="true"/>
    <DirectSourceMarket xmlns="2958f784-0ef9-4616-b22d-512a8cad1f0d">english</DirectSourceMarket>
    <PrimaryImageGen xmlns="2958f784-0ef9-4616-b22d-512a8cad1f0d">true</PrimaryImageGen>
    <PlannedPubDate xmlns="2958f784-0ef9-4616-b22d-512a8cad1f0d" xsi:nil="true"/>
    <CSXSubmissionMarket xmlns="2958f784-0ef9-4616-b22d-512a8cad1f0d" xsi:nil="true"/>
    <Downloads xmlns="2958f784-0ef9-4616-b22d-512a8cad1f0d">0</Downloads>
    <ArtSampleDocs xmlns="2958f784-0ef9-4616-b22d-512a8cad1f0d" xsi:nil="true"/>
    <TrustLevel xmlns="2958f784-0ef9-4616-b22d-512a8cad1f0d">1 Microsoft Managed Content</TrustLevel>
    <BlockPublish xmlns="2958f784-0ef9-4616-b22d-512a8cad1f0d">false</BlockPublish>
    <TPLaunchHelpLinkType xmlns="2958f784-0ef9-4616-b22d-512a8cad1f0d">Template</TPLaunchHelpLinkType>
    <LocalizationTagsTaxHTField0 xmlns="2958f784-0ef9-4616-b22d-512a8cad1f0d">
      <Terms xmlns="http://schemas.microsoft.com/office/infopath/2007/PartnerControls"/>
    </LocalizationTagsTaxHTField0>
    <BusinessGroup xmlns="2958f784-0ef9-4616-b22d-512a8cad1f0d" xsi:nil="true"/>
    <Providers xmlns="2958f784-0ef9-4616-b22d-512a8cad1f0d" xsi:nil="true"/>
    <TemplateTemplateType xmlns="2958f784-0ef9-4616-b22d-512a8cad1f0d">Word Document Template</TemplateTemplateType>
    <TimesCloned xmlns="2958f784-0ef9-4616-b22d-512a8cad1f0d" xsi:nil="true"/>
    <TPAppVersion xmlns="2958f784-0ef9-4616-b22d-512a8cad1f0d" xsi:nil="true"/>
    <VoteCount xmlns="2958f784-0ef9-4616-b22d-512a8cad1f0d" xsi:nil="true"/>
    <AverageRating xmlns="2958f784-0ef9-4616-b22d-512a8cad1f0d" xsi:nil="true"/>
    <FeatureTagsTaxHTField0 xmlns="2958f784-0ef9-4616-b22d-512a8cad1f0d">
      <Terms xmlns="http://schemas.microsoft.com/office/infopath/2007/PartnerControls"/>
    </FeatureTagsTaxHTField0>
    <Provider xmlns="2958f784-0ef9-4616-b22d-512a8cad1f0d" xsi:nil="true"/>
    <UACurrentWords xmlns="2958f784-0ef9-4616-b22d-512a8cad1f0d" xsi:nil="true"/>
    <AssetId xmlns="2958f784-0ef9-4616-b22d-512a8cad1f0d">TP103199745</AssetId>
    <TPClientViewer xmlns="2958f784-0ef9-4616-b22d-512a8cad1f0d" xsi:nil="true"/>
    <DSATActionTaken xmlns="2958f784-0ef9-4616-b22d-512a8cad1f0d" xsi:nil="true"/>
    <APEditor xmlns="2958f784-0ef9-4616-b22d-512a8cad1f0d">
      <UserInfo>
        <DisplayName/>
        <AccountId xsi:nil="true"/>
        <AccountType/>
      </UserInfo>
    </APEditor>
    <TPInstallLocation xmlns="2958f784-0ef9-4616-b22d-512a8cad1f0d" xsi:nil="true"/>
    <OOCacheId xmlns="2958f784-0ef9-4616-b22d-512a8cad1f0d" xsi:nil="true"/>
    <IsDeleted xmlns="2958f784-0ef9-4616-b22d-512a8cad1f0d">false</IsDeleted>
    <PublishTargets xmlns="2958f784-0ef9-4616-b22d-512a8cad1f0d">OfficeOnlineVNext</PublishTargets>
    <ApprovalLog xmlns="2958f784-0ef9-4616-b22d-512a8cad1f0d" xsi:nil="true"/>
    <BugNumber xmlns="2958f784-0ef9-4616-b22d-512a8cad1f0d" xsi:nil="true"/>
    <CrawlForDependencies xmlns="2958f784-0ef9-4616-b22d-512a8cad1f0d">false</CrawlForDependencies>
    <InternalTagsTaxHTField0 xmlns="2958f784-0ef9-4616-b22d-512a8cad1f0d">
      <Terms xmlns="http://schemas.microsoft.com/office/infopath/2007/PartnerControls"/>
    </InternalTagsTaxHTField0>
    <LastHandOff xmlns="2958f784-0ef9-4616-b22d-512a8cad1f0d" xsi:nil="true"/>
    <Milestone xmlns="2958f784-0ef9-4616-b22d-512a8cad1f0d" xsi:nil="true"/>
    <OriginalRelease xmlns="2958f784-0ef9-4616-b22d-512a8cad1f0d">15</OriginalRelease>
    <RecommendationsModifier xmlns="2958f784-0ef9-4616-b22d-512a8cad1f0d" xsi:nil="true"/>
    <ScenarioTagsTaxHTField0 xmlns="2958f784-0ef9-4616-b22d-512a8cad1f0d">
      <Terms xmlns="http://schemas.microsoft.com/office/infopath/2007/PartnerControls"/>
    </ScenarioTagsTaxHTField0>
    <UANotes xmlns="2958f784-0ef9-4616-b22d-512a8cad1f0d" xsi:nil="true"/>
    <Description0 xmlns="fb5acd76-e9f3-4601-9d69-91f53ab96ae6" xsi:nil="true"/>
    <Component xmlns="fb5acd76-e9f3-4601-9d69-91f53ab96ae6" xsi:nil="true"/>
  </documentManagement>
</p:properties>
</file>

<file path=customXml/itemProps1.xml><?xml version="1.0" encoding="utf-8"?>
<ds:datastoreItem xmlns:ds="http://schemas.openxmlformats.org/officeDocument/2006/customXml" ds:itemID="{58EAAAF2-271A-432C-8441-EFEEFAC46D8B}"/>
</file>

<file path=customXml/itemProps2.xml><?xml version="1.0" encoding="utf-8"?>
<ds:datastoreItem xmlns:ds="http://schemas.openxmlformats.org/officeDocument/2006/customXml" ds:itemID="{F6313936-D4AA-4FB8-9668-3D8B3D15695D}"/>
</file>

<file path=customXml/itemProps3.xml><?xml version="1.0" encoding="utf-8"?>
<ds:datastoreItem xmlns:ds="http://schemas.openxmlformats.org/officeDocument/2006/customXml" ds:itemID="{9484ADA3-6831-4749-A8D2-03B37BFC1C06}"/>
</file>

<file path=docProps/app.xml><?xml version="1.0" encoding="utf-8"?>
<Properties xmlns="http://schemas.openxmlformats.org/officeDocument/2006/extended-properties" xmlns:vt="http://schemas.openxmlformats.org/officeDocument/2006/docPropsVTypes">
  <Template>Business Trip Checklist_15_TP103199745.dotx</Template>
  <TotalTime>36</TotalTime>
  <Pages>1</Pages>
  <Words>376</Words>
  <Characters>2148</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DIU</cp:lastModifiedBy>
  <cp:revision>24</cp:revision>
  <cp:lastPrinted>2012-07-31T23:37:00Z</cp:lastPrinted>
  <dcterms:created xsi:type="dcterms:W3CDTF">2012-07-31T23:39:00Z</dcterms:created>
  <dcterms:modified xsi:type="dcterms:W3CDTF">2012-09-18T04:45:00Z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