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79C3E019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152637D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435CFD" w:rsidRPr="00570585" w:rsidRDefault="00435CFD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435CFD" w:rsidRPr="00570585" w:rsidRDefault="00435CFD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0509D1">
        <w:rPr>
          <w:rFonts w:ascii="Segoe UI Light" w:hAnsi="Segoe UI Light" w:cs="Segoe UI Light"/>
          <w:color w:val="0072C6"/>
          <w:sz w:val="32"/>
          <w:szCs w:val="32"/>
        </w:rPr>
        <w:t>United States</w:t>
      </w:r>
    </w:p>
    <w:p w14:paraId="4F9484B7" w14:textId="680F3F87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538C9095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0E3F2CB">
                <wp:simplePos x="0" y="0"/>
                <wp:positionH relativeFrom="page">
                  <wp:posOffset>4084320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732DF66C" w:rsidR="00435CFD" w:rsidRPr="00522307" w:rsidRDefault="00435CFD" w:rsidP="00975D6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Risk exposure was </w:t>
                            </w:r>
                            <w:r w:rsidR="00F507F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below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B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1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" stroked="f">
                <v:textbox>
                  <w:txbxContent>
                    <w:p w14:paraId="065AD11E" w14:textId="732DF66C" w:rsidR="00435CFD" w:rsidRPr="00522307" w:rsidRDefault="00435CFD" w:rsidP="00975D62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Risk exposure was </w:t>
                      </w:r>
                      <w:r w:rsidR="00F507F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below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15EB48D3" w:rsidR="00DA5D12" w:rsidRDefault="00F507FC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0208" behindDoc="1" locked="0" layoutInCell="1" allowOverlap="1" wp14:anchorId="1A4B6ED2" wp14:editId="60B02D08">
            <wp:simplePos x="0" y="0"/>
            <wp:positionH relativeFrom="column">
              <wp:posOffset>3672840</wp:posOffset>
            </wp:positionH>
            <wp:positionV relativeFrom="paragraph">
              <wp:posOffset>76200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14292" y="6264"/>
                <wp:lineTo x="3898" y="6594"/>
                <wp:lineTo x="472" y="7912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198" y="4286"/>
                <wp:lineTo x="19253" y="4121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204">
        <w:rPr>
          <w:rFonts w:ascii="Segoe UI" w:hAnsi="Segoe UI" w:cs="Segoe UI"/>
          <w:sz w:val="20"/>
          <w:szCs w:val="20"/>
        </w:rPr>
        <w:t xml:space="preserve">The level of online risks </w:t>
      </w:r>
      <w:r w:rsidR="000D5B7F">
        <w:rPr>
          <w:rFonts w:ascii="Segoe UI" w:hAnsi="Segoe UI" w:cs="Segoe UI"/>
          <w:sz w:val="20"/>
          <w:szCs w:val="20"/>
        </w:rPr>
        <w:t xml:space="preserve">increased </w:t>
      </w:r>
      <w:r w:rsidR="002933AE">
        <w:rPr>
          <w:rFonts w:ascii="Segoe UI" w:hAnsi="Segoe UI" w:cs="Segoe UI"/>
          <w:sz w:val="20"/>
          <w:szCs w:val="20"/>
        </w:rPr>
        <w:t>for respondents</w:t>
      </w:r>
      <w:r w:rsidR="006C1267">
        <w:rPr>
          <w:rFonts w:ascii="Segoe UI" w:hAnsi="Segoe UI" w:cs="Segoe UI"/>
          <w:sz w:val="20"/>
          <w:szCs w:val="20"/>
        </w:rPr>
        <w:t xml:space="preserve"> </w:t>
      </w:r>
      <w:r w:rsidR="0021719B">
        <w:rPr>
          <w:rFonts w:ascii="Segoe UI" w:hAnsi="Segoe UI" w:cs="Segoe UI"/>
          <w:sz w:val="20"/>
          <w:szCs w:val="20"/>
        </w:rPr>
        <w:t xml:space="preserve">and </w:t>
      </w:r>
      <w:r w:rsidR="00431A7E">
        <w:rPr>
          <w:rFonts w:ascii="Segoe UI" w:hAnsi="Segoe UI" w:cs="Segoe UI"/>
          <w:sz w:val="20"/>
          <w:szCs w:val="20"/>
        </w:rPr>
        <w:t>t</w:t>
      </w:r>
      <w:r w:rsidR="002933AE">
        <w:rPr>
          <w:rFonts w:ascii="Segoe UI" w:hAnsi="Segoe UI" w:cs="Segoe UI"/>
          <w:sz w:val="20"/>
          <w:szCs w:val="20"/>
        </w:rPr>
        <w:t xml:space="preserve">heir family and friends since 2016. </w:t>
      </w:r>
      <w:r w:rsidR="000D5B7F">
        <w:rPr>
          <w:rFonts w:ascii="Segoe UI" w:hAnsi="Segoe UI" w:cs="Segoe UI"/>
          <w:sz w:val="20"/>
          <w:szCs w:val="20"/>
        </w:rPr>
        <w:t xml:space="preserve">The </w:t>
      </w:r>
      <w:r w:rsidR="000509D1">
        <w:rPr>
          <w:rFonts w:ascii="Segoe UI" w:hAnsi="Segoe UI" w:cs="Segoe UI"/>
          <w:sz w:val="20"/>
          <w:szCs w:val="20"/>
        </w:rPr>
        <w:t xml:space="preserve">United </w:t>
      </w:r>
      <w:r w:rsidR="00674447">
        <w:rPr>
          <w:rFonts w:ascii="Segoe UI" w:hAnsi="Segoe UI" w:cs="Segoe UI"/>
          <w:sz w:val="20"/>
          <w:szCs w:val="20"/>
        </w:rPr>
        <w:t>States’</w:t>
      </w:r>
      <w:r w:rsidR="0021719B"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>risk exposure w</w:t>
      </w:r>
      <w:r w:rsidR="0021719B">
        <w:rPr>
          <w:rFonts w:ascii="Segoe UI" w:hAnsi="Segoe UI" w:cs="Segoe UI"/>
          <w:sz w:val="20"/>
          <w:szCs w:val="20"/>
        </w:rPr>
        <w:t xml:space="preserve">as </w:t>
      </w:r>
      <w:r w:rsidR="000D5B7F">
        <w:rPr>
          <w:rFonts w:ascii="Segoe UI" w:hAnsi="Segoe UI" w:cs="Segoe UI"/>
          <w:sz w:val="20"/>
          <w:szCs w:val="20"/>
        </w:rPr>
        <w:t>below</w:t>
      </w:r>
      <w:r w:rsidR="0021719B">
        <w:rPr>
          <w:rFonts w:ascii="Segoe UI" w:hAnsi="Segoe UI" w:cs="Segoe UI"/>
          <w:sz w:val="20"/>
          <w:szCs w:val="20"/>
        </w:rPr>
        <w:t xml:space="preserve"> the global average</w:t>
      </w:r>
      <w:r w:rsidR="000D5B7F">
        <w:rPr>
          <w:rFonts w:ascii="Segoe UI" w:hAnsi="Segoe UI" w:cs="Segoe UI"/>
          <w:sz w:val="20"/>
          <w:szCs w:val="20"/>
        </w:rPr>
        <w:t>s</w:t>
      </w:r>
      <w:r w:rsidR="0021719B">
        <w:rPr>
          <w:rFonts w:ascii="Segoe UI" w:hAnsi="Segoe UI" w:cs="Segoe UI"/>
          <w:sz w:val="20"/>
          <w:szCs w:val="20"/>
        </w:rPr>
        <w:t>.</w:t>
      </w:r>
    </w:p>
    <w:p w14:paraId="6FAA0F10" w14:textId="37A8CB39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9988BA0" w14:textId="77777777" w:rsidR="00C33E8B" w:rsidRPr="00C33E8B" w:rsidRDefault="00C33E8B" w:rsidP="00C33E8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 xml:space="preserve">Encouraging signs emerged as people began to evolve their approaches towards the challenges of </w:t>
      </w:r>
      <w:bookmarkStart w:id="0" w:name="_GoBack"/>
      <w:bookmarkEnd w:id="0"/>
      <w:r w:rsidRPr="00A603A6">
        <w:rPr>
          <w:rFonts w:ascii="Segoe UI" w:hAnsi="Segoe UI" w:cs="Segoe UI"/>
          <w:sz w:val="20"/>
          <w:szCs w:val="20"/>
        </w:rPr>
        <w:t>negative online interactions.</w:t>
      </w:r>
    </w:p>
    <w:p w14:paraId="1F7CCD01" w14:textId="703C6E70" w:rsidR="00DA5D12" w:rsidRPr="00C33E8B" w:rsidRDefault="00674447" w:rsidP="00674447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674447">
        <w:rPr>
          <w:rFonts w:ascii="Segoe UI" w:hAnsi="Segoe UI" w:cs="Segoe UI"/>
          <w:sz w:val="20"/>
          <w:szCs w:val="20"/>
        </w:rPr>
        <w:t xml:space="preserve">Teens </w:t>
      </w:r>
      <w:r>
        <w:rPr>
          <w:rFonts w:ascii="Segoe UI" w:hAnsi="Segoe UI" w:cs="Segoe UI"/>
          <w:sz w:val="20"/>
          <w:szCs w:val="20"/>
        </w:rPr>
        <w:t xml:space="preserve">(ages 13-17) </w:t>
      </w:r>
      <w:r w:rsidRPr="00674447">
        <w:rPr>
          <w:rFonts w:ascii="Segoe UI" w:hAnsi="Segoe UI" w:cs="Segoe UI"/>
          <w:sz w:val="20"/>
          <w:szCs w:val="20"/>
        </w:rPr>
        <w:t>had the highest exposure to online risks</w:t>
      </w:r>
      <w:r>
        <w:rPr>
          <w:rFonts w:ascii="Segoe UI" w:hAnsi="Segoe UI" w:cs="Segoe UI"/>
          <w:sz w:val="20"/>
          <w:szCs w:val="20"/>
        </w:rPr>
        <w:t xml:space="preserve"> among all age groups</w:t>
      </w:r>
      <w:r w:rsidR="00A1628C">
        <w:rPr>
          <w:rFonts w:ascii="Segoe UI" w:hAnsi="Segoe UI" w:cs="Segoe UI"/>
          <w:sz w:val="20"/>
          <w:szCs w:val="20"/>
        </w:rPr>
        <w:t>.</w:t>
      </w:r>
    </w:p>
    <w:p w14:paraId="0A293BF9" w14:textId="5B9AA16D" w:rsidR="003D6628" w:rsidRPr="00233C8E" w:rsidRDefault="004C13CB" w:rsidP="004C13C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  <w:sectPr w:rsidR="003D6628" w:rsidRPr="00233C8E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  <w:r w:rsidRPr="004C13CB">
        <w:rPr>
          <w:rFonts w:ascii="Segoe UI" w:hAnsi="Segoe UI" w:cs="Segoe UI"/>
          <w:sz w:val="20"/>
          <w:szCs w:val="20"/>
        </w:rPr>
        <w:t>Harassment and their consequences were higher for females than males</w:t>
      </w:r>
      <w:r>
        <w:rPr>
          <w:rFonts w:ascii="Segoe UI" w:hAnsi="Segoe UI" w:cs="Segoe UI"/>
          <w:sz w:val="20"/>
          <w:szCs w:val="20"/>
        </w:rPr>
        <w:t>.</w:t>
      </w:r>
      <w:r w:rsidRPr="004C13CB">
        <w:rPr>
          <w:rFonts w:ascii="Segoe UI" w:hAnsi="Segoe UI" w:cs="Segoe UI"/>
          <w:sz w:val="20"/>
          <w:szCs w:val="20"/>
        </w:rPr>
        <w:t xml:space="preserve"> 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6EDBAA03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C0C6E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FC29A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7C54DB6B">
                <wp:simplePos x="0" y="0"/>
                <wp:positionH relativeFrom="page">
                  <wp:posOffset>4107180</wp:posOffset>
                </wp:positionH>
                <wp:positionV relativeFrom="page">
                  <wp:posOffset>4846320</wp:posOffset>
                </wp:positionV>
                <wp:extent cx="31623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470" y="20093"/>
                    <wp:lineTo x="2147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48E77A04" w:rsidR="00435CFD" w:rsidRPr="0066470F" w:rsidRDefault="00435CFD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Sexual risks dropped nine points YOY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323.4pt;margin-top:381.6pt;width:249pt;height:25.8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" stroked="f">
                <v:textbox>
                  <w:txbxContent>
                    <w:p w14:paraId="40217427" w14:textId="48E77A04" w:rsidR="00435CFD" w:rsidRPr="0066470F" w:rsidRDefault="00435CFD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Sexual risks dropped nine points YOY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23C76E" w14:textId="267B7EBD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0509D1">
        <w:rPr>
          <w:rFonts w:ascii="Segoe UI Light" w:hAnsi="Segoe UI Light" w:cs="Segoe UI Light"/>
          <w:color w:val="0072C6"/>
          <w:sz w:val="28"/>
          <w:szCs w:val="28"/>
        </w:rPr>
        <w:t>United States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35CFD">
        <w:rPr>
          <w:rFonts w:ascii="Segoe UI Light" w:hAnsi="Segoe UI Light" w:cs="Segoe UI Light"/>
          <w:color w:val="0072C6"/>
          <w:sz w:val="28"/>
          <w:szCs w:val="28"/>
        </w:rPr>
        <w:t>6</w:t>
      </w:r>
      <w:r w:rsidR="00F345EA">
        <w:rPr>
          <w:rFonts w:ascii="Segoe UI Light" w:hAnsi="Segoe UI Light" w:cs="Segoe UI Light"/>
          <w:color w:val="0072C6"/>
          <w:sz w:val="28"/>
          <w:szCs w:val="28"/>
        </w:rPr>
        <w:t>1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2F52785E" w:rsidR="00232628" w:rsidRDefault="00435CFD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B54F02">
        <w:rPr>
          <w:noProof/>
        </w:rPr>
        <w:drawing>
          <wp:anchor distT="0" distB="0" distL="114300" distR="114300" simplePos="0" relativeHeight="251864064" behindDoc="1" locked="0" layoutInCell="1" allowOverlap="1" wp14:anchorId="13AC9C3A" wp14:editId="782DAFFC">
            <wp:simplePos x="0" y="0"/>
            <wp:positionH relativeFrom="column">
              <wp:posOffset>3703320</wp:posOffset>
            </wp:positionH>
            <wp:positionV relativeFrom="paragraph">
              <wp:posOffset>337820</wp:posOffset>
            </wp:positionV>
            <wp:extent cx="3483610" cy="4233545"/>
            <wp:effectExtent l="0" t="0" r="2540" b="0"/>
            <wp:wrapTight wrapText="bothSides">
              <wp:wrapPolygon edited="0">
                <wp:start x="10158" y="97"/>
                <wp:lineTo x="0" y="778"/>
                <wp:lineTo x="0" y="8067"/>
                <wp:lineTo x="15474" y="8067"/>
                <wp:lineTo x="0" y="8456"/>
                <wp:lineTo x="0" y="15454"/>
                <wp:lineTo x="2953" y="15843"/>
                <wp:lineTo x="0" y="15843"/>
                <wp:lineTo x="0" y="21189"/>
                <wp:lineTo x="14883" y="21480"/>
                <wp:lineTo x="15592" y="21480"/>
                <wp:lineTo x="21498" y="20703"/>
                <wp:lineTo x="21498" y="20508"/>
                <wp:lineTo x="20553" y="20411"/>
                <wp:lineTo x="20553" y="19147"/>
                <wp:lineTo x="18781" y="18953"/>
                <wp:lineTo x="21498" y="18564"/>
                <wp:lineTo x="21498" y="16037"/>
                <wp:lineTo x="20080" y="15843"/>
                <wp:lineTo x="17600" y="15843"/>
                <wp:lineTo x="20907" y="15357"/>
                <wp:lineTo x="20907" y="14288"/>
                <wp:lineTo x="21498" y="13024"/>
                <wp:lineTo x="21498" y="12441"/>
                <wp:lineTo x="21380" y="12149"/>
                <wp:lineTo x="20671" y="11177"/>
                <wp:lineTo x="21025" y="8650"/>
                <wp:lineTo x="20435" y="8456"/>
                <wp:lineTo x="16655" y="8067"/>
                <wp:lineTo x="21498" y="8067"/>
                <wp:lineTo x="21498" y="6512"/>
                <wp:lineTo x="20553" y="6415"/>
                <wp:lineTo x="20671" y="4763"/>
                <wp:lineTo x="20671" y="1847"/>
                <wp:lineTo x="21498" y="1652"/>
                <wp:lineTo x="21498" y="972"/>
                <wp:lineTo x="21261" y="97"/>
                <wp:lineTo x="10158" y="97"/>
              </wp:wrapPolygon>
            </wp:wrapTight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9D1">
        <w:rPr>
          <w:rFonts w:ascii="Segoe UI" w:hAnsi="Segoe UI" w:cs="Segoe UI"/>
          <w:sz w:val="20"/>
          <w:szCs w:val="20"/>
        </w:rPr>
        <w:t>United States</w:t>
      </w:r>
      <w:r w:rsidR="006074C4">
        <w:rPr>
          <w:rFonts w:ascii="Segoe UI" w:hAnsi="Segoe UI" w:cs="Segoe UI"/>
          <w:sz w:val="20"/>
          <w:szCs w:val="20"/>
        </w:rPr>
        <w:t xml:space="preserve">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 w:rsidR="005A05C5">
        <w:rPr>
          <w:rFonts w:ascii="Segoe UI" w:hAnsi="Segoe UI" w:cs="Segoe UI"/>
          <w:sz w:val="20"/>
          <w:szCs w:val="20"/>
        </w:rPr>
        <w:t>second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 xml:space="preserve">for exposure </w:t>
      </w:r>
      <w:r w:rsidR="00A84933" w:rsidRPr="00A84933">
        <w:t xml:space="preserve"> </w:t>
      </w:r>
      <w:r w:rsidR="004A3CCC">
        <w:rPr>
          <w:rFonts w:ascii="Segoe UI" w:hAnsi="Segoe UI" w:cs="Segoe UI"/>
          <w:sz w:val="20"/>
          <w:szCs w:val="20"/>
        </w:rPr>
        <w:t>to online risks</w:t>
      </w:r>
      <w:r w:rsidR="00DA0CEF">
        <w:rPr>
          <w:rFonts w:ascii="Segoe UI" w:hAnsi="Segoe UI" w:cs="Segoe UI"/>
          <w:sz w:val="20"/>
          <w:szCs w:val="20"/>
        </w:rPr>
        <w:t>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D42389">
        <w:rPr>
          <w:rFonts w:ascii="Segoe UI" w:hAnsi="Segoe UI" w:cs="Segoe UI"/>
          <w:sz w:val="20"/>
          <w:szCs w:val="20"/>
        </w:rPr>
        <w:t>Without these changes, DCI</w:t>
      </w:r>
      <w:r w:rsidR="00AF6E9C" w:rsidRPr="00AF6E9C">
        <w:t xml:space="preserve"> </w:t>
      </w:r>
      <w:r w:rsidR="00A84933" w:rsidRPr="00A84933">
        <w:t xml:space="preserve"> </w:t>
      </w:r>
      <w:r w:rsidR="00D42389">
        <w:rPr>
          <w:rFonts w:ascii="Segoe UI" w:hAnsi="Segoe UI" w:cs="Segoe UI"/>
          <w:sz w:val="20"/>
          <w:szCs w:val="20"/>
        </w:rPr>
        <w:t xml:space="preserve">would have </w:t>
      </w:r>
      <w:r w:rsidR="00984850">
        <w:rPr>
          <w:rFonts w:ascii="Segoe UI" w:hAnsi="Segoe UI" w:cs="Segoe UI"/>
          <w:sz w:val="20"/>
          <w:szCs w:val="20"/>
        </w:rPr>
        <w:t xml:space="preserve">been </w:t>
      </w:r>
      <w:r w:rsidR="00B54F02" w:rsidRPr="00B54F02">
        <w:t xml:space="preserve"> </w:t>
      </w:r>
      <w:r w:rsidR="005A05C5">
        <w:rPr>
          <w:rFonts w:ascii="Segoe UI" w:hAnsi="Segoe UI" w:cs="Segoe UI"/>
          <w:sz w:val="20"/>
          <w:szCs w:val="20"/>
        </w:rPr>
        <w:t>eight</w:t>
      </w:r>
      <w:r w:rsidR="00666281">
        <w:rPr>
          <w:rFonts w:ascii="Segoe UI" w:hAnsi="Segoe UI" w:cs="Segoe UI"/>
          <w:sz w:val="20"/>
          <w:szCs w:val="20"/>
        </w:rPr>
        <w:t xml:space="preserve"> points</w:t>
      </w:r>
      <w:r w:rsidR="00D42389" w:rsidRPr="004A3CCC">
        <w:rPr>
          <w:rFonts w:ascii="Segoe UI" w:hAnsi="Segoe UI" w:cs="Segoe UI"/>
          <w:sz w:val="20"/>
          <w:szCs w:val="20"/>
        </w:rPr>
        <w:t xml:space="preserve"> </w:t>
      </w:r>
      <w:r w:rsidR="00984850">
        <w:rPr>
          <w:rFonts w:ascii="Segoe UI" w:hAnsi="Segoe UI" w:cs="Segoe UI"/>
          <w:sz w:val="20"/>
          <w:szCs w:val="20"/>
        </w:rPr>
        <w:t xml:space="preserve">lower </w:t>
      </w:r>
      <w:r w:rsidR="00D42389" w:rsidRPr="004A3CCC">
        <w:rPr>
          <w:rFonts w:ascii="Segoe UI" w:hAnsi="Segoe UI" w:cs="Segoe UI"/>
          <w:sz w:val="20"/>
          <w:szCs w:val="20"/>
        </w:rPr>
        <w:t xml:space="preserve">to </w:t>
      </w:r>
      <w:r w:rsidR="005A05C5">
        <w:rPr>
          <w:rFonts w:ascii="Segoe UI" w:hAnsi="Segoe UI" w:cs="Segoe UI"/>
          <w:sz w:val="20"/>
          <w:szCs w:val="20"/>
        </w:rPr>
        <w:t>43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  <w:r w:rsidR="00A705B6" w:rsidRPr="00A705B6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6A43D756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5A05C5">
        <w:rPr>
          <w:rFonts w:ascii="Segoe UI" w:hAnsi="Segoe UI" w:cs="Segoe UI"/>
          <w:sz w:val="20"/>
          <w:szCs w:val="20"/>
        </w:rPr>
        <w:t xml:space="preserve">The addition of </w:t>
      </w:r>
      <w:r w:rsidR="00984850">
        <w:rPr>
          <w:rFonts w:ascii="Segoe UI" w:hAnsi="Segoe UI" w:cs="Segoe UI"/>
          <w:sz w:val="20"/>
          <w:szCs w:val="20"/>
        </w:rPr>
        <w:t>Hoaxes, Scams &amp; Frauds (</w:t>
      </w:r>
      <w:r w:rsidR="00173C9A">
        <w:rPr>
          <w:rFonts w:ascii="Segoe UI" w:hAnsi="Segoe UI" w:cs="Segoe UI"/>
          <w:sz w:val="20"/>
          <w:szCs w:val="20"/>
        </w:rPr>
        <w:t>2</w:t>
      </w:r>
      <w:r w:rsidR="005A05C5">
        <w:rPr>
          <w:rFonts w:ascii="Segoe UI" w:hAnsi="Segoe UI" w:cs="Segoe UI"/>
          <w:sz w:val="20"/>
          <w:szCs w:val="20"/>
        </w:rPr>
        <w:t>2</w:t>
      </w:r>
      <w:r w:rsidR="00984850">
        <w:rPr>
          <w:rFonts w:ascii="Segoe UI" w:hAnsi="Segoe UI" w:cs="Segoe UI"/>
          <w:sz w:val="20"/>
          <w:szCs w:val="20"/>
        </w:rPr>
        <w:t>%)</w:t>
      </w:r>
      <w:r w:rsidR="00173C9A">
        <w:rPr>
          <w:rFonts w:ascii="Segoe UI" w:hAnsi="Segoe UI" w:cs="Segoe UI"/>
          <w:sz w:val="20"/>
          <w:szCs w:val="20"/>
        </w:rPr>
        <w:t xml:space="preserve"> </w:t>
      </w:r>
      <w:r w:rsidR="00023431">
        <w:rPr>
          <w:rFonts w:ascii="Segoe UI" w:hAnsi="Segoe UI" w:cs="Segoe UI"/>
          <w:sz w:val="20"/>
          <w:szCs w:val="20"/>
        </w:rPr>
        <w:t>and Misogyny (</w:t>
      </w:r>
      <w:r w:rsidR="005A05C5">
        <w:rPr>
          <w:rFonts w:ascii="Segoe UI" w:hAnsi="Segoe UI" w:cs="Segoe UI"/>
          <w:sz w:val="20"/>
          <w:szCs w:val="20"/>
        </w:rPr>
        <w:t>3</w:t>
      </w:r>
      <w:r w:rsidR="00023431">
        <w:rPr>
          <w:rFonts w:ascii="Segoe UI" w:hAnsi="Segoe UI" w:cs="Segoe UI"/>
          <w:sz w:val="20"/>
          <w:szCs w:val="20"/>
        </w:rPr>
        <w:t xml:space="preserve">%) </w:t>
      </w:r>
      <w:r w:rsidR="000D5B7F">
        <w:rPr>
          <w:rFonts w:ascii="Segoe UI" w:hAnsi="Segoe UI" w:cs="Segoe UI"/>
          <w:sz w:val="20"/>
          <w:szCs w:val="20"/>
        </w:rPr>
        <w:t xml:space="preserve">drove </w:t>
      </w:r>
      <w:r w:rsidR="00173C9A">
        <w:rPr>
          <w:rFonts w:ascii="Segoe UI" w:hAnsi="Segoe UI" w:cs="Segoe UI"/>
          <w:sz w:val="20"/>
          <w:szCs w:val="20"/>
        </w:rPr>
        <w:t>t</w:t>
      </w:r>
      <w:r w:rsidR="00023431">
        <w:rPr>
          <w:rFonts w:ascii="Segoe UI" w:hAnsi="Segoe UI" w:cs="Segoe UI"/>
          <w:sz w:val="20"/>
          <w:szCs w:val="20"/>
        </w:rPr>
        <w:t xml:space="preserve">he category higher by </w:t>
      </w:r>
      <w:r w:rsidR="000D5B7F">
        <w:rPr>
          <w:rFonts w:ascii="Segoe UI" w:hAnsi="Segoe UI" w:cs="Segoe UI"/>
          <w:sz w:val="20"/>
          <w:szCs w:val="20"/>
        </w:rPr>
        <w:t xml:space="preserve">seven </w:t>
      </w:r>
      <w:r w:rsidR="00023431">
        <w:rPr>
          <w:rFonts w:ascii="Segoe UI" w:hAnsi="Segoe UI" w:cs="Segoe UI"/>
          <w:sz w:val="20"/>
          <w:szCs w:val="20"/>
        </w:rPr>
        <w:t>points YOY.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0D5B7F">
        <w:rPr>
          <w:rFonts w:ascii="Segoe UI" w:hAnsi="Segoe UI" w:cs="Segoe UI"/>
          <w:sz w:val="20"/>
          <w:szCs w:val="20"/>
        </w:rPr>
        <w:t>Unwanted Contact (28%) remained the most common risk.</w:t>
      </w:r>
    </w:p>
    <w:p w14:paraId="2E37155C" w14:textId="134D89C4" w:rsidR="002C6274" w:rsidRDefault="002C6274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>The category trend held steady</w:t>
      </w:r>
      <w:r w:rsidR="0085021E"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 xml:space="preserve">with only small changes YOY to individual risks. </w:t>
      </w:r>
      <w:r>
        <w:rPr>
          <w:rFonts w:ascii="Segoe UI" w:hAnsi="Segoe UI" w:cs="Segoe UI"/>
          <w:sz w:val="20"/>
          <w:szCs w:val="20"/>
        </w:rPr>
        <w:t>Microaggression (</w:t>
      </w:r>
      <w:r w:rsidR="000D5B7F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, new in 2017 was </w:t>
      </w:r>
      <w:r w:rsidR="000D5B7F">
        <w:rPr>
          <w:rFonts w:ascii="Segoe UI" w:hAnsi="Segoe UI" w:cs="Segoe UI"/>
          <w:sz w:val="20"/>
          <w:szCs w:val="20"/>
        </w:rPr>
        <w:t xml:space="preserve">50% </w:t>
      </w:r>
      <w:r w:rsidR="00173C9A">
        <w:rPr>
          <w:rFonts w:ascii="Segoe UI" w:hAnsi="Segoe UI" w:cs="Segoe UI"/>
          <w:sz w:val="20"/>
          <w:szCs w:val="20"/>
        </w:rPr>
        <w:t>below</w:t>
      </w:r>
      <w:r w:rsidR="00E875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 global average.</w:t>
      </w:r>
      <w:r w:rsidR="0085021E">
        <w:rPr>
          <w:rFonts w:ascii="Segoe UI" w:hAnsi="Segoe UI" w:cs="Segoe UI"/>
          <w:sz w:val="20"/>
          <w:szCs w:val="20"/>
        </w:rPr>
        <w:t xml:space="preserve"> </w:t>
      </w:r>
    </w:p>
    <w:p w14:paraId="39B06A7B" w14:textId="05F6CAD5" w:rsidR="00973343" w:rsidRPr="00B540E0" w:rsidRDefault="00973343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0D5B7F">
        <w:rPr>
          <w:rFonts w:ascii="Segoe UI" w:hAnsi="Segoe UI" w:cs="Segoe UI"/>
          <w:sz w:val="20"/>
          <w:szCs w:val="20"/>
        </w:rPr>
        <w:t xml:space="preserve">A large drop in </w:t>
      </w:r>
      <w:r>
        <w:rPr>
          <w:rFonts w:ascii="Segoe UI" w:hAnsi="Segoe UI" w:cs="Segoe UI"/>
          <w:sz w:val="20"/>
          <w:szCs w:val="20"/>
        </w:rPr>
        <w:t>Sexual risk</w:t>
      </w:r>
      <w:r w:rsidR="000D5B7F">
        <w:rPr>
          <w:rFonts w:ascii="Segoe UI" w:hAnsi="Segoe UI" w:cs="Segoe UI"/>
          <w:sz w:val="20"/>
          <w:szCs w:val="20"/>
        </w:rPr>
        <w:t>s</w:t>
      </w:r>
      <w:r w:rsidR="005109DD"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 xml:space="preserve">led </w:t>
      </w:r>
      <w:r w:rsidR="00482B9D">
        <w:rPr>
          <w:rFonts w:ascii="Segoe UI" w:hAnsi="Segoe UI" w:cs="Segoe UI"/>
          <w:sz w:val="20"/>
          <w:szCs w:val="20"/>
        </w:rPr>
        <w:t xml:space="preserve">by </w:t>
      </w:r>
      <w:r>
        <w:rPr>
          <w:rFonts w:ascii="Segoe UI" w:hAnsi="Segoe UI" w:cs="Segoe UI"/>
          <w:sz w:val="20"/>
          <w:szCs w:val="20"/>
        </w:rPr>
        <w:t>Unwanted Sexting Received or Sent (</w:t>
      </w:r>
      <w:r w:rsidR="004264BA">
        <w:rPr>
          <w:rFonts w:ascii="Segoe UI" w:hAnsi="Segoe UI" w:cs="Segoe UI"/>
          <w:sz w:val="20"/>
          <w:szCs w:val="20"/>
        </w:rPr>
        <w:t>12</w:t>
      </w:r>
      <w:r w:rsidR="005109DD"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 </w:t>
      </w:r>
      <w:r w:rsidR="004264BA">
        <w:rPr>
          <w:rFonts w:ascii="Segoe UI" w:hAnsi="Segoe UI" w:cs="Segoe UI"/>
          <w:sz w:val="20"/>
          <w:szCs w:val="20"/>
        </w:rPr>
        <w:t>which was unchanged from 2016</w:t>
      </w:r>
      <w:r w:rsidR="00482B9D">
        <w:rPr>
          <w:rFonts w:ascii="Segoe UI" w:hAnsi="Segoe UI" w:cs="Segoe UI"/>
          <w:sz w:val="20"/>
          <w:szCs w:val="20"/>
        </w:rPr>
        <w:t>.</w:t>
      </w:r>
      <w:r w:rsidR="00173C9A">
        <w:rPr>
          <w:rFonts w:ascii="Segoe UI" w:hAnsi="Segoe UI" w:cs="Segoe UI"/>
          <w:sz w:val="20"/>
          <w:szCs w:val="20"/>
        </w:rPr>
        <w:t xml:space="preserve"> </w:t>
      </w:r>
      <w:r w:rsidR="00FF729F">
        <w:rPr>
          <w:rFonts w:ascii="Segoe UI" w:hAnsi="Segoe UI" w:cs="Segoe UI"/>
          <w:sz w:val="20"/>
          <w:szCs w:val="20"/>
        </w:rPr>
        <w:t xml:space="preserve">The category was </w:t>
      </w:r>
      <w:r w:rsidR="00173C9A">
        <w:rPr>
          <w:rFonts w:ascii="Segoe UI" w:hAnsi="Segoe UI" w:cs="Segoe UI"/>
          <w:sz w:val="20"/>
          <w:szCs w:val="20"/>
        </w:rPr>
        <w:t xml:space="preserve">seven points </w:t>
      </w:r>
      <w:r w:rsidR="00FF729F">
        <w:rPr>
          <w:rFonts w:ascii="Segoe UI" w:hAnsi="Segoe UI" w:cs="Segoe UI"/>
          <w:sz w:val="20"/>
          <w:szCs w:val="20"/>
        </w:rPr>
        <w:t>below</w:t>
      </w:r>
      <w:r w:rsidR="00173C9A">
        <w:rPr>
          <w:rFonts w:ascii="Segoe UI" w:hAnsi="Segoe UI" w:cs="Segoe UI"/>
          <w:sz w:val="20"/>
          <w:szCs w:val="20"/>
        </w:rPr>
        <w:t xml:space="preserve"> the global average.</w:t>
      </w:r>
    </w:p>
    <w:p w14:paraId="556E602C" w14:textId="1E71AD1A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9C4201">
        <w:rPr>
          <w:rFonts w:ascii="Segoe UI" w:hAnsi="Segoe UI" w:cs="Segoe UI"/>
          <w:sz w:val="20"/>
          <w:szCs w:val="20"/>
        </w:rPr>
        <w:t xml:space="preserve">The category </w:t>
      </w:r>
      <w:r w:rsidR="008D3F3E">
        <w:rPr>
          <w:rFonts w:ascii="Segoe UI" w:hAnsi="Segoe UI" w:cs="Segoe UI"/>
          <w:sz w:val="20"/>
          <w:szCs w:val="20"/>
        </w:rPr>
        <w:t xml:space="preserve">trend </w:t>
      </w:r>
      <w:r w:rsidR="00822D12">
        <w:rPr>
          <w:rFonts w:ascii="Segoe UI" w:hAnsi="Segoe UI" w:cs="Segoe UI"/>
          <w:sz w:val="20"/>
          <w:szCs w:val="20"/>
        </w:rPr>
        <w:t>was flat</w:t>
      </w:r>
      <w:r w:rsidR="009C4201">
        <w:rPr>
          <w:rFonts w:ascii="Segoe UI" w:hAnsi="Segoe UI" w:cs="Segoe UI"/>
          <w:sz w:val="20"/>
          <w:szCs w:val="20"/>
        </w:rPr>
        <w:t xml:space="preserve"> YOY </w:t>
      </w:r>
      <w:r w:rsidR="00822D12">
        <w:rPr>
          <w:rFonts w:ascii="Segoe UI" w:hAnsi="Segoe UI" w:cs="Segoe UI"/>
          <w:sz w:val="20"/>
          <w:szCs w:val="20"/>
        </w:rPr>
        <w:t xml:space="preserve">with </w:t>
      </w:r>
      <w:r w:rsidR="00E8756A">
        <w:rPr>
          <w:rFonts w:ascii="Segoe UI" w:hAnsi="Segoe UI" w:cs="Segoe UI"/>
          <w:sz w:val="20"/>
          <w:szCs w:val="20"/>
        </w:rPr>
        <w:t>Damage to Personal Reputation</w:t>
      </w:r>
      <w:r w:rsidR="00822D12">
        <w:rPr>
          <w:rFonts w:ascii="Segoe UI" w:hAnsi="Segoe UI" w:cs="Segoe UI"/>
          <w:sz w:val="20"/>
          <w:szCs w:val="20"/>
        </w:rPr>
        <w:t xml:space="preserve"> becoming the most common risk ahead of Doxxing</w:t>
      </w:r>
      <w:r w:rsidR="00E8756A">
        <w:rPr>
          <w:rFonts w:ascii="Segoe UI" w:hAnsi="Segoe UI" w:cs="Segoe UI"/>
          <w:sz w:val="20"/>
          <w:szCs w:val="20"/>
        </w:rPr>
        <w:t xml:space="preserve">. </w:t>
      </w:r>
    </w:p>
    <w:p w14:paraId="15D67165" w14:textId="1F201D84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77554092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0ED5F032" w:rsidR="00435CFD" w:rsidRPr="0066470F" w:rsidRDefault="008D3F3E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35</w:t>
                            </w:r>
                            <w:r w:rsidR="00435CFD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35CFD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435CFD" w:rsidRPr="00F27F41" w:rsidRDefault="00435CFD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0ED5F032" w:rsidR="00435CFD" w:rsidRPr="0066470F" w:rsidRDefault="008D3F3E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35</w:t>
                      </w:r>
                      <w:r w:rsidR="00435CFD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="00435CFD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435CFD" w:rsidRPr="00F27F41" w:rsidRDefault="00435CFD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14DC5CF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4F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1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435CFD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5088" behindDoc="1" locked="0" layoutInCell="1" allowOverlap="1" wp14:anchorId="2E50DCE7" wp14:editId="0B030666">
            <wp:simplePos x="0" y="0"/>
            <wp:positionH relativeFrom="column">
              <wp:posOffset>3756660</wp:posOffset>
            </wp:positionH>
            <wp:positionV relativeFrom="paragraph">
              <wp:posOffset>407035</wp:posOffset>
            </wp:positionV>
            <wp:extent cx="3483610" cy="2587625"/>
            <wp:effectExtent l="0" t="0" r="0" b="0"/>
            <wp:wrapTight wrapText="bothSides">
              <wp:wrapPolygon edited="0">
                <wp:start x="11103" y="3021"/>
                <wp:lineTo x="7323" y="4612"/>
                <wp:lineTo x="6378" y="5089"/>
                <wp:lineTo x="6378" y="5884"/>
                <wp:lineTo x="945" y="5884"/>
                <wp:lineTo x="827" y="8269"/>
                <wp:lineTo x="2717" y="8428"/>
                <wp:lineTo x="2717" y="9382"/>
                <wp:lineTo x="5315" y="10972"/>
                <wp:lineTo x="6851" y="10972"/>
                <wp:lineTo x="6851" y="16061"/>
                <wp:lineTo x="6260" y="18605"/>
                <wp:lineTo x="6260" y="19082"/>
                <wp:lineTo x="7560" y="20672"/>
                <wp:lineTo x="8032" y="20990"/>
                <wp:lineTo x="14056" y="20990"/>
                <wp:lineTo x="15119" y="18764"/>
                <wp:lineTo x="15119" y="18605"/>
                <wp:lineTo x="18545" y="17174"/>
                <wp:lineTo x="18545" y="16220"/>
                <wp:lineTo x="20789" y="16061"/>
                <wp:lineTo x="21025" y="13835"/>
                <wp:lineTo x="17954" y="13040"/>
                <wp:lineTo x="17718" y="11131"/>
                <wp:lineTo x="14410" y="8428"/>
                <wp:lineTo x="14410" y="3021"/>
                <wp:lineTo x="11103" y="3021"/>
              </wp:wrapPolygon>
            </wp:wrapTight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1"/>
    </w:p>
    <w:p w14:paraId="61F1E03E" w14:textId="51C1CFB1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60762E">
        <w:rPr>
          <w:rFonts w:ascii="Segoe UI" w:hAnsi="Segoe UI" w:cs="Segoe UI"/>
          <w:sz w:val="20"/>
          <w:szCs w:val="20"/>
        </w:rPr>
        <w:t xml:space="preserve"> or friends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435CFD">
        <w:rPr>
          <w:rFonts w:ascii="Segoe UI" w:hAnsi="Segoe UI" w:cs="Segoe UI"/>
          <w:sz w:val="20"/>
          <w:szCs w:val="20"/>
        </w:rPr>
        <w:t>35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827331">
        <w:rPr>
          <w:rFonts w:ascii="Segoe UI" w:hAnsi="Segoe UI" w:cs="Segoe UI"/>
          <w:sz w:val="20"/>
          <w:szCs w:val="20"/>
        </w:rPr>
        <w:t>36</w:t>
      </w:r>
      <w:r w:rsidR="003476B5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globally. </w:t>
      </w:r>
      <w:r w:rsidR="008D3F3E">
        <w:rPr>
          <w:rFonts w:ascii="Segoe UI" w:hAnsi="Segoe UI" w:cs="Segoe UI"/>
          <w:sz w:val="20"/>
          <w:szCs w:val="20"/>
        </w:rPr>
        <w:t>44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827331">
        <w:rPr>
          <w:rFonts w:ascii="Segoe UI" w:hAnsi="Segoe UI" w:cs="Segoe UI"/>
          <w:sz w:val="20"/>
          <w:szCs w:val="20"/>
        </w:rPr>
        <w:t xml:space="preserve">, a </w:t>
      </w:r>
      <w:r w:rsidR="0066060B">
        <w:rPr>
          <w:rFonts w:ascii="Segoe UI" w:hAnsi="Segoe UI" w:cs="Segoe UI"/>
          <w:sz w:val="20"/>
          <w:szCs w:val="20"/>
        </w:rPr>
        <w:t>4-</w:t>
      </w:r>
      <w:r w:rsidR="00827331">
        <w:rPr>
          <w:rFonts w:ascii="Segoe UI" w:hAnsi="Segoe UI" w:cs="Segoe UI"/>
          <w:sz w:val="20"/>
          <w:szCs w:val="20"/>
        </w:rPr>
        <w:t>point drop since</w:t>
      </w:r>
      <w:r w:rsidR="0060762E">
        <w:rPr>
          <w:rFonts w:ascii="Segoe UI" w:hAnsi="Segoe UI" w:cs="Segoe UI"/>
          <w:sz w:val="20"/>
          <w:szCs w:val="20"/>
        </w:rPr>
        <w:t xml:space="preserve"> 2016 and </w:t>
      </w:r>
      <w:r w:rsidR="008D3F3E">
        <w:rPr>
          <w:rFonts w:ascii="Segoe UI" w:hAnsi="Segoe UI" w:cs="Segoe UI"/>
          <w:sz w:val="20"/>
          <w:szCs w:val="20"/>
        </w:rPr>
        <w:t xml:space="preserve">nine </w:t>
      </w:r>
      <w:r w:rsidR="0060762E">
        <w:rPr>
          <w:rFonts w:ascii="Segoe UI" w:hAnsi="Segoe UI" w:cs="Segoe UI"/>
          <w:sz w:val="20"/>
          <w:szCs w:val="20"/>
        </w:rPr>
        <w:t xml:space="preserve">points below </w:t>
      </w:r>
      <w:r w:rsidR="00C15928">
        <w:rPr>
          <w:rFonts w:ascii="Segoe UI" w:hAnsi="Segoe UI" w:cs="Segoe UI"/>
          <w:sz w:val="20"/>
          <w:szCs w:val="20"/>
        </w:rPr>
        <w:t>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66060B">
        <w:rPr>
          <w:rFonts w:ascii="Segoe UI" w:hAnsi="Segoe UI" w:cs="Segoe UI"/>
          <w:sz w:val="20"/>
          <w:szCs w:val="20"/>
        </w:rPr>
        <w:t xml:space="preserve">over </w:t>
      </w:r>
      <w:r w:rsidR="008D3F3E">
        <w:rPr>
          <w:rFonts w:ascii="Segoe UI" w:hAnsi="Segoe UI" w:cs="Segoe UI"/>
          <w:sz w:val="20"/>
          <w:szCs w:val="20"/>
        </w:rPr>
        <w:t>eight</w:t>
      </w:r>
      <w:r w:rsidR="0066060B">
        <w:rPr>
          <w:rFonts w:ascii="Segoe UI" w:hAnsi="Segoe UI" w:cs="Segoe UI"/>
          <w:sz w:val="20"/>
          <w:szCs w:val="20"/>
        </w:rPr>
        <w:t xml:space="preserve"> </w:t>
      </w:r>
      <w:r w:rsidR="00FB6DB0">
        <w:rPr>
          <w:rFonts w:ascii="Segoe UI" w:hAnsi="Segoe UI" w:cs="Segoe UI"/>
          <w:sz w:val="20"/>
          <w:szCs w:val="20"/>
        </w:rPr>
        <w:t>in 10 (</w:t>
      </w:r>
      <w:r w:rsidR="008D3F3E">
        <w:rPr>
          <w:rFonts w:ascii="Segoe UI" w:hAnsi="Segoe UI" w:cs="Segoe UI"/>
          <w:sz w:val="20"/>
          <w:szCs w:val="20"/>
        </w:rPr>
        <w:t>8</w:t>
      </w:r>
      <w:r w:rsidR="0066060B">
        <w:rPr>
          <w:rFonts w:ascii="Segoe UI" w:hAnsi="Segoe UI" w:cs="Segoe UI"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%</w:t>
      </w:r>
      <w:r w:rsidR="00FB6DB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met before the risk occurred</w:t>
      </w:r>
      <w:r w:rsidR="0066060B">
        <w:rPr>
          <w:rFonts w:ascii="Segoe UI" w:hAnsi="Segoe UI" w:cs="Segoe UI"/>
          <w:sz w:val="20"/>
          <w:szCs w:val="20"/>
        </w:rPr>
        <w:t xml:space="preserve"> – </w:t>
      </w:r>
      <w:r w:rsidR="008D3F3E">
        <w:rPr>
          <w:rFonts w:ascii="Segoe UI" w:hAnsi="Segoe UI" w:cs="Segoe UI"/>
          <w:sz w:val="20"/>
          <w:szCs w:val="20"/>
        </w:rPr>
        <w:t xml:space="preserve">fourth </w:t>
      </w:r>
      <w:r w:rsidR="0066060B">
        <w:rPr>
          <w:rFonts w:ascii="Segoe UI" w:hAnsi="Segoe UI" w:cs="Segoe UI"/>
          <w:sz w:val="20"/>
          <w:szCs w:val="20"/>
        </w:rPr>
        <w:t>highest among the 23 countries surveyed</w:t>
      </w:r>
      <w:r>
        <w:rPr>
          <w:rFonts w:ascii="Segoe UI" w:hAnsi="Segoe UI" w:cs="Segoe UI"/>
          <w:sz w:val="20"/>
          <w:szCs w:val="20"/>
        </w:rPr>
        <w:t xml:space="preserve">. Familiarity with the perpetrator in real life was related to an increased exposure to online risks. The average number of risks was </w:t>
      </w:r>
      <w:r w:rsidR="008D3F3E">
        <w:rPr>
          <w:rFonts w:ascii="Segoe UI" w:hAnsi="Segoe UI" w:cs="Segoe UI"/>
          <w:sz w:val="20"/>
          <w:szCs w:val="20"/>
        </w:rPr>
        <w:t>86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8D3F3E">
        <w:rPr>
          <w:rFonts w:ascii="Segoe UI" w:hAnsi="Segoe UI" w:cs="Segoe UI"/>
          <w:sz w:val="20"/>
          <w:szCs w:val="20"/>
        </w:rPr>
        <w:t>5.6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 w:rsidR="008D3F3E">
        <w:rPr>
          <w:rFonts w:ascii="Segoe UI" w:hAnsi="Segoe UI" w:cs="Segoe UI"/>
          <w:sz w:val="20"/>
          <w:szCs w:val="20"/>
        </w:rPr>
        <w:t>3.0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5F280B76" w:rsidR="00E5218F" w:rsidRDefault="00F277EA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F277EA">
        <w:rPr>
          <w:noProof/>
        </w:rPr>
        <w:drawing>
          <wp:anchor distT="0" distB="0" distL="114300" distR="114300" simplePos="0" relativeHeight="251866112" behindDoc="1" locked="0" layoutInCell="1" allowOverlap="1" wp14:anchorId="78B2C004" wp14:editId="73A9A058">
            <wp:simplePos x="0" y="0"/>
            <wp:positionH relativeFrom="column">
              <wp:posOffset>3787140</wp:posOffset>
            </wp:positionH>
            <wp:positionV relativeFrom="paragraph">
              <wp:posOffset>641985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EB3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E82B05C">
                <wp:simplePos x="0" y="0"/>
                <wp:positionH relativeFrom="margin">
                  <wp:posOffset>3749040</wp:posOffset>
                </wp:positionH>
                <wp:positionV relativeFrom="page">
                  <wp:posOffset>3634740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435CFD" w:rsidRPr="00F27F41" w:rsidRDefault="00435CFD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86.2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DdMN+w3wAAAAwBAAAPAAAAAAAAAAAAAAAAAHsEAABkcnMvZG93bnJl&#10;di54bWxQSwUGAAAAAAQABADzAAAAhwUAAAAA&#10;" stroked="f">
                <v:textbox>
                  <w:txbxContent>
                    <w:p w14:paraId="77967420" w14:textId="77777777" w:rsidR="00435CFD" w:rsidRPr="00F27F41" w:rsidRDefault="00435CFD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3EB3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7B86C22">
                <wp:simplePos x="0" y="0"/>
                <wp:positionH relativeFrom="page">
                  <wp:posOffset>4290060</wp:posOffset>
                </wp:positionH>
                <wp:positionV relativeFrom="margin">
                  <wp:posOffset>3200400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FA584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52pt" to="594.8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5F4437">
        <w:rPr>
          <w:rFonts w:ascii="Segoe UI" w:hAnsi="Segoe UI" w:cs="Segoe UI"/>
          <w:sz w:val="20"/>
          <w:szCs w:val="20"/>
        </w:rPr>
        <w:t xml:space="preserve">Over </w:t>
      </w:r>
      <w:r w:rsidR="008D3F3E">
        <w:rPr>
          <w:rFonts w:ascii="Segoe UI" w:hAnsi="Segoe UI" w:cs="Segoe UI"/>
          <w:sz w:val="20"/>
          <w:szCs w:val="20"/>
        </w:rPr>
        <w:t xml:space="preserve">six in 10 </w:t>
      </w:r>
      <w:r w:rsidR="005F4437">
        <w:rPr>
          <w:rFonts w:ascii="Segoe UI" w:hAnsi="Segoe UI" w:cs="Segoe UI"/>
          <w:sz w:val="20"/>
          <w:szCs w:val="20"/>
        </w:rPr>
        <w:t>re</w:t>
      </w:r>
      <w:r w:rsidR="00232628">
        <w:rPr>
          <w:rFonts w:ascii="Segoe UI" w:hAnsi="Segoe UI" w:cs="Segoe UI"/>
          <w:sz w:val="20"/>
          <w:szCs w:val="20"/>
        </w:rPr>
        <w:t xml:space="preserve">spondents </w:t>
      </w:r>
      <w:r w:rsidR="0060762E">
        <w:rPr>
          <w:rFonts w:ascii="Segoe UI" w:hAnsi="Segoe UI" w:cs="Segoe UI"/>
          <w:sz w:val="20"/>
          <w:szCs w:val="20"/>
        </w:rPr>
        <w:t>(</w:t>
      </w:r>
      <w:r w:rsidR="008D3F3E">
        <w:rPr>
          <w:rFonts w:ascii="Segoe UI" w:hAnsi="Segoe UI" w:cs="Segoe UI"/>
          <w:sz w:val="20"/>
          <w:szCs w:val="20"/>
        </w:rPr>
        <w:t>6</w:t>
      </w:r>
      <w:r w:rsidR="005F4437">
        <w:rPr>
          <w:rFonts w:ascii="Segoe UI" w:hAnsi="Segoe UI" w:cs="Segoe UI"/>
          <w:sz w:val="20"/>
          <w:szCs w:val="20"/>
        </w:rPr>
        <w:t>4%</w:t>
      </w:r>
      <w:r w:rsidR="0026160E">
        <w:rPr>
          <w:rFonts w:ascii="Segoe UI" w:hAnsi="Segoe UI" w:cs="Segoe UI"/>
          <w:sz w:val="20"/>
          <w:szCs w:val="20"/>
        </w:rPr>
        <w:t>)</w:t>
      </w:r>
      <w:r w:rsidR="00565E51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suffered at least one </w:t>
      </w:r>
      <w:r w:rsidR="00BB72EE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 xml:space="preserve">consequence from online risks with </w:t>
      </w:r>
      <w:r w:rsidR="00134FE0">
        <w:rPr>
          <w:rFonts w:ascii="Segoe UI" w:hAnsi="Segoe UI" w:cs="Segoe UI"/>
          <w:sz w:val="20"/>
          <w:szCs w:val="20"/>
        </w:rPr>
        <w:t xml:space="preserve">less trusting of people </w:t>
      </w:r>
      <w:r w:rsidR="00882AAC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0B7235">
        <w:rPr>
          <w:rFonts w:ascii="Segoe UI" w:hAnsi="Segoe UI" w:cs="Segoe UI"/>
          <w:sz w:val="20"/>
          <w:szCs w:val="20"/>
        </w:rPr>
        <w:t xml:space="preserve"> and </w:t>
      </w:r>
      <w:r w:rsidR="009E6B0D">
        <w:rPr>
          <w:rFonts w:ascii="Segoe UI" w:hAnsi="Segoe UI" w:cs="Segoe UI"/>
          <w:sz w:val="20"/>
          <w:szCs w:val="20"/>
        </w:rPr>
        <w:t>life became more stress</w:t>
      </w:r>
      <w:r w:rsidR="000B7235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being the most common. </w:t>
      </w:r>
      <w:r w:rsidR="00BB72EE">
        <w:rPr>
          <w:rFonts w:ascii="Segoe UI" w:hAnsi="Segoe UI" w:cs="Segoe UI"/>
          <w:sz w:val="20"/>
          <w:szCs w:val="20"/>
        </w:rPr>
        <w:t xml:space="preserve">Familiarity with the perpetrator in real life </w:t>
      </w:r>
      <w:r w:rsidRPr="00F277EA">
        <w:t xml:space="preserve"> </w:t>
      </w:r>
      <w:r w:rsidR="00BB72EE">
        <w:rPr>
          <w:rFonts w:ascii="Segoe UI" w:hAnsi="Segoe UI" w:cs="Segoe UI"/>
          <w:sz w:val="20"/>
          <w:szCs w:val="20"/>
        </w:rPr>
        <w:t xml:space="preserve">also affected </w:t>
      </w:r>
      <w:r w:rsidR="00AD3DF7" w:rsidRPr="00AD3DF7">
        <w:t xml:space="preserve"> </w:t>
      </w:r>
      <w:r w:rsidR="00BB72EE">
        <w:rPr>
          <w:rFonts w:ascii="Segoe UI" w:hAnsi="Segoe UI" w:cs="Segoe UI"/>
          <w:sz w:val="20"/>
          <w:szCs w:val="20"/>
        </w:rPr>
        <w:t xml:space="preserve">exposure to consequences. </w:t>
      </w:r>
      <w:r w:rsidR="00232628">
        <w:rPr>
          <w:rFonts w:ascii="Segoe UI" w:hAnsi="Segoe UI" w:cs="Segoe UI"/>
          <w:sz w:val="20"/>
          <w:szCs w:val="20"/>
        </w:rPr>
        <w:t xml:space="preserve">Among those who had met their perpetrator in real life, </w:t>
      </w:r>
      <w:r w:rsidR="00222CAA">
        <w:rPr>
          <w:rFonts w:ascii="Segoe UI" w:hAnsi="Segoe UI" w:cs="Segoe UI"/>
          <w:sz w:val="20"/>
          <w:szCs w:val="20"/>
        </w:rPr>
        <w:t>60</w:t>
      </w:r>
      <w:r w:rsidR="0078276B">
        <w:rPr>
          <w:rFonts w:ascii="Segoe UI" w:hAnsi="Segoe UI" w:cs="Segoe UI"/>
          <w:sz w:val="20"/>
          <w:szCs w:val="20"/>
        </w:rPr>
        <w:t>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</w:t>
      </w:r>
      <w:r w:rsidR="003D125C">
        <w:rPr>
          <w:rFonts w:ascii="Segoe UI" w:hAnsi="Segoe UI" w:cs="Segoe UI"/>
          <w:sz w:val="20"/>
          <w:szCs w:val="20"/>
        </w:rPr>
        <w:t xml:space="preserve">thers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222CAA">
        <w:rPr>
          <w:rFonts w:ascii="Segoe UI" w:hAnsi="Segoe UI" w:cs="Segoe UI"/>
          <w:sz w:val="20"/>
          <w:szCs w:val="20"/>
        </w:rPr>
        <w:t>4</w:t>
      </w:r>
      <w:r w:rsidR="00070760">
        <w:rPr>
          <w:rFonts w:ascii="Segoe UI" w:hAnsi="Segoe UI" w:cs="Segoe UI"/>
          <w:sz w:val="20"/>
          <w:szCs w:val="20"/>
        </w:rPr>
        <w:t xml:space="preserve">6% reported life became more stressful. </w:t>
      </w:r>
      <w:r w:rsidR="00232628">
        <w:rPr>
          <w:rFonts w:ascii="Segoe UI" w:hAnsi="Segoe UI" w:cs="Segoe UI"/>
          <w:sz w:val="20"/>
          <w:szCs w:val="20"/>
        </w:rPr>
        <w:t xml:space="preserve">This compared to a </w:t>
      </w:r>
      <w:r w:rsidR="0078276B">
        <w:rPr>
          <w:rFonts w:ascii="Segoe UI" w:hAnsi="Segoe UI" w:cs="Segoe UI"/>
          <w:sz w:val="20"/>
          <w:szCs w:val="20"/>
        </w:rPr>
        <w:t>los</w:t>
      </w:r>
      <w:r w:rsidR="005D6BE3">
        <w:rPr>
          <w:rFonts w:ascii="Segoe UI" w:hAnsi="Segoe UI" w:cs="Segoe UI"/>
          <w:sz w:val="20"/>
          <w:szCs w:val="20"/>
        </w:rPr>
        <w:t>s</w:t>
      </w:r>
      <w:r w:rsidR="0078276B">
        <w:rPr>
          <w:rFonts w:ascii="Segoe UI" w:hAnsi="Segoe UI" w:cs="Segoe UI"/>
          <w:sz w:val="20"/>
          <w:szCs w:val="20"/>
        </w:rPr>
        <w:t xml:space="preserve"> </w:t>
      </w:r>
      <w:r w:rsidR="005D6BE3">
        <w:rPr>
          <w:rFonts w:ascii="Segoe UI" w:hAnsi="Segoe UI" w:cs="Segoe UI"/>
          <w:sz w:val="20"/>
          <w:szCs w:val="20"/>
        </w:rPr>
        <w:t xml:space="preserve">of </w:t>
      </w:r>
      <w:r w:rsidR="0078276B">
        <w:rPr>
          <w:rFonts w:ascii="Segoe UI" w:hAnsi="Segoe UI" w:cs="Segoe UI"/>
          <w:sz w:val="20"/>
          <w:szCs w:val="20"/>
        </w:rPr>
        <w:t>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others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222CAA">
        <w:rPr>
          <w:rFonts w:ascii="Segoe UI" w:hAnsi="Segoe UI" w:cs="Segoe UI"/>
          <w:sz w:val="20"/>
          <w:szCs w:val="20"/>
        </w:rPr>
        <w:t>31</w:t>
      </w:r>
      <w:r w:rsidR="00232628">
        <w:rPr>
          <w:rFonts w:ascii="Segoe UI" w:hAnsi="Segoe UI" w:cs="Segoe UI"/>
          <w:sz w:val="20"/>
          <w:szCs w:val="20"/>
        </w:rPr>
        <w:t xml:space="preserve">%) and </w:t>
      </w:r>
      <w:r w:rsidR="00222CAA">
        <w:rPr>
          <w:rFonts w:ascii="Segoe UI" w:hAnsi="Segoe UI" w:cs="Segoe UI"/>
          <w:sz w:val="20"/>
          <w:szCs w:val="20"/>
        </w:rPr>
        <w:t>19</w:t>
      </w:r>
      <w:r w:rsidR="00070760">
        <w:rPr>
          <w:rFonts w:ascii="Segoe UI" w:hAnsi="Segoe UI" w:cs="Segoe UI"/>
          <w:sz w:val="20"/>
          <w:szCs w:val="20"/>
        </w:rPr>
        <w:t>% said life became more stressful</w:t>
      </w:r>
      <w:r w:rsidR="00232628">
        <w:rPr>
          <w:rFonts w:ascii="Segoe UI" w:hAnsi="Segoe UI" w:cs="Segoe UI"/>
          <w:sz w:val="20"/>
          <w:szCs w:val="20"/>
        </w:rPr>
        <w:t xml:space="preserve"> for those who had not met the perpetrator in real life.</w:t>
      </w:r>
    </w:p>
    <w:p w14:paraId="0A6AFA2F" w14:textId="77777777" w:rsidR="003C6542" w:rsidRDefault="003C6542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CAA5905" w14:textId="121EAFF3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0B7235">
        <w:rPr>
          <w:rFonts w:ascii="Segoe UI Light" w:hAnsi="Segoe UI Light" w:cs="Segoe UI Light"/>
          <w:color w:val="0072C6"/>
          <w:sz w:val="28"/>
          <w:szCs w:val="28"/>
        </w:rPr>
        <w:t>Encouraging signs emerged</w:t>
      </w:r>
    </w:p>
    <w:p w14:paraId="215A2D36" w14:textId="73532111" w:rsidR="005359B5" w:rsidRDefault="00A32FA9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6B33BC5A">
                <wp:simplePos x="0" y="0"/>
                <wp:positionH relativeFrom="margin">
                  <wp:posOffset>3710940</wp:posOffset>
                </wp:positionH>
                <wp:positionV relativeFrom="paragraph">
                  <wp:posOffset>518795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435CFD" w:rsidRDefault="00435CFD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2.2pt;margin-top:40.8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" stroked="f">
                <v:textbox>
                  <w:txbxContent>
                    <w:p w14:paraId="42B6BE1E" w14:textId="7198D0BF" w:rsidR="00435CFD" w:rsidRDefault="00435CFD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2CAA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647EE3F4">
                <wp:simplePos x="0" y="0"/>
                <wp:positionH relativeFrom="page">
                  <wp:posOffset>4290060</wp:posOffset>
                </wp:positionH>
                <wp:positionV relativeFrom="paragraph">
                  <wp:posOffset>537845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B0A21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42.35pt" to="594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Ag3Apf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EE4FDE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7136" behindDoc="1" locked="0" layoutInCell="1" allowOverlap="1" wp14:anchorId="6F596FAD" wp14:editId="5E8CA365">
            <wp:simplePos x="0" y="0"/>
            <wp:positionH relativeFrom="column">
              <wp:posOffset>3756722</wp:posOffset>
            </wp:positionH>
            <wp:positionV relativeFrom="paragraph">
              <wp:posOffset>853440</wp:posOffset>
            </wp:positionV>
            <wp:extent cx="3483864" cy="2798064"/>
            <wp:effectExtent l="0" t="0" r="2540" b="0"/>
            <wp:wrapTight wrapText="bothSides">
              <wp:wrapPolygon edited="0">
                <wp:start x="0" y="0"/>
                <wp:lineTo x="0" y="1030"/>
                <wp:lineTo x="7323" y="2647"/>
                <wp:lineTo x="354" y="3089"/>
                <wp:lineTo x="236" y="3824"/>
                <wp:lineTo x="3307" y="5000"/>
                <wp:lineTo x="236" y="6471"/>
                <wp:lineTo x="236" y="7354"/>
                <wp:lineTo x="2835" y="7354"/>
                <wp:lineTo x="2835" y="8383"/>
                <wp:lineTo x="7205" y="9707"/>
                <wp:lineTo x="3898" y="10148"/>
                <wp:lineTo x="3898" y="11030"/>
                <wp:lineTo x="10276" y="12060"/>
                <wp:lineTo x="2008" y="12795"/>
                <wp:lineTo x="591" y="13089"/>
                <wp:lineTo x="591" y="14413"/>
                <wp:lineTo x="1890" y="16766"/>
                <wp:lineTo x="2008" y="17649"/>
                <wp:lineTo x="7678" y="19119"/>
                <wp:lineTo x="10749" y="19119"/>
                <wp:lineTo x="6851" y="19855"/>
                <wp:lineTo x="6733" y="20737"/>
                <wp:lineTo x="7560" y="21031"/>
                <wp:lineTo x="13938" y="21031"/>
                <wp:lineTo x="15119" y="20737"/>
                <wp:lineTo x="14883" y="20002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79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9D1">
        <w:rPr>
          <w:rFonts w:ascii="Segoe UI" w:hAnsi="Segoe UI" w:cs="Segoe UI"/>
          <w:sz w:val="20"/>
          <w:szCs w:val="20"/>
        </w:rPr>
        <w:t>United States</w:t>
      </w:r>
      <w:r w:rsidR="005359B5">
        <w:rPr>
          <w:rFonts w:ascii="Segoe UI" w:hAnsi="Segoe UI" w:cs="Segoe UI"/>
          <w:sz w:val="20"/>
          <w:szCs w:val="20"/>
        </w:rPr>
        <w:t xml:space="preserve"> </w:t>
      </w:r>
      <w:r w:rsidR="00D66957">
        <w:rPr>
          <w:rFonts w:ascii="Segoe UI" w:hAnsi="Segoe UI" w:cs="Segoe UI"/>
          <w:sz w:val="20"/>
          <w:szCs w:val="20"/>
        </w:rPr>
        <w:t xml:space="preserve">equaled </w:t>
      </w:r>
      <w:r>
        <w:rPr>
          <w:rFonts w:ascii="Segoe UI" w:hAnsi="Segoe UI" w:cs="Segoe UI"/>
          <w:sz w:val="20"/>
          <w:szCs w:val="20"/>
        </w:rPr>
        <w:t xml:space="preserve">or exceeded </w:t>
      </w:r>
      <w:r w:rsidR="005359B5">
        <w:rPr>
          <w:rFonts w:ascii="Segoe UI" w:hAnsi="Segoe UI" w:cs="Segoe UI"/>
          <w:sz w:val="20"/>
          <w:szCs w:val="20"/>
        </w:rPr>
        <w:t>the global averages for civil behavior as defined by the Microsoft Digital Civility Challenge, announced in 2017</w:t>
      </w:r>
      <w:r w:rsidR="0013229C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Nearly s</w:t>
      </w:r>
      <w:r w:rsidR="00630AB1">
        <w:rPr>
          <w:rFonts w:ascii="Segoe UI" w:hAnsi="Segoe UI" w:cs="Segoe UI"/>
          <w:sz w:val="20"/>
          <w:szCs w:val="20"/>
        </w:rPr>
        <w:t>even in 10 r</w:t>
      </w:r>
      <w:r w:rsidR="0013229C">
        <w:rPr>
          <w:rFonts w:ascii="Segoe UI" w:hAnsi="Segoe UI" w:cs="Segoe UI"/>
          <w:sz w:val="20"/>
          <w:szCs w:val="20"/>
        </w:rPr>
        <w:t xml:space="preserve">espondents </w:t>
      </w:r>
      <w:r w:rsidR="00630AB1">
        <w:rPr>
          <w:rFonts w:ascii="Segoe UI" w:hAnsi="Segoe UI" w:cs="Segoe UI"/>
          <w:sz w:val="20"/>
          <w:szCs w:val="20"/>
        </w:rPr>
        <w:t xml:space="preserve">said they always treated people with respect and dignity and </w:t>
      </w:r>
      <w:r>
        <w:rPr>
          <w:rFonts w:ascii="Segoe UI" w:hAnsi="Segoe UI" w:cs="Segoe UI"/>
          <w:sz w:val="20"/>
          <w:szCs w:val="20"/>
        </w:rPr>
        <w:t>61% of respondents</w:t>
      </w:r>
      <w:r w:rsidR="00630AB1">
        <w:rPr>
          <w:rFonts w:ascii="Segoe UI" w:hAnsi="Segoe UI" w:cs="Segoe UI"/>
          <w:sz w:val="20"/>
          <w:szCs w:val="20"/>
        </w:rPr>
        <w:t xml:space="preserve"> reported always showing respect for other people’s point of view.</w:t>
      </w:r>
      <w:r>
        <w:rPr>
          <w:rFonts w:ascii="Segoe UI" w:hAnsi="Segoe UI" w:cs="Segoe UI"/>
          <w:sz w:val="20"/>
          <w:szCs w:val="20"/>
        </w:rPr>
        <w:t xml:space="preserve"> 58% said they always pause before replying to something they disagreed with, six points above the global average.</w:t>
      </w:r>
      <w:r w:rsidR="00630AB1">
        <w:rPr>
          <w:rFonts w:ascii="Segoe UI" w:hAnsi="Segoe UI" w:cs="Segoe UI"/>
          <w:sz w:val="20"/>
          <w:szCs w:val="20"/>
        </w:rPr>
        <w:t xml:space="preserve"> </w:t>
      </w:r>
    </w:p>
    <w:p w14:paraId="0BF707B0" w14:textId="2043CEC1" w:rsidR="001542A4" w:rsidRDefault="00A32FA9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60% of respondents</w:t>
      </w:r>
      <w:r w:rsidR="001542A4">
        <w:rPr>
          <w:rFonts w:ascii="Segoe UI" w:hAnsi="Segoe UI" w:cs="Segoe UI"/>
          <w:sz w:val="20"/>
          <w:szCs w:val="20"/>
        </w:rPr>
        <w:t xml:space="preserve"> said they were extremely or very confident in managing online risks </w:t>
      </w:r>
      <w:r>
        <w:rPr>
          <w:rFonts w:ascii="Segoe UI" w:hAnsi="Segoe UI" w:cs="Segoe UI"/>
          <w:sz w:val="20"/>
          <w:szCs w:val="20"/>
        </w:rPr>
        <w:t>– second highest among the 23 countries surveyed</w:t>
      </w:r>
      <w:r w:rsidR="00630AB1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 xml:space="preserve">14-points </w:t>
      </w:r>
      <w:r w:rsidR="00630AB1">
        <w:rPr>
          <w:rFonts w:ascii="Segoe UI" w:hAnsi="Segoe UI" w:cs="Segoe UI"/>
          <w:sz w:val="20"/>
          <w:szCs w:val="20"/>
        </w:rPr>
        <w:t>above th</w:t>
      </w:r>
      <w:r w:rsidR="001542A4">
        <w:rPr>
          <w:rFonts w:ascii="Segoe UI" w:hAnsi="Segoe UI" w:cs="Segoe UI"/>
          <w:sz w:val="20"/>
          <w:szCs w:val="20"/>
        </w:rPr>
        <w:t xml:space="preserve">e global average (46%). </w:t>
      </w:r>
      <w:r>
        <w:rPr>
          <w:rFonts w:ascii="Segoe UI" w:hAnsi="Segoe UI" w:cs="Segoe UI"/>
          <w:sz w:val="20"/>
          <w:szCs w:val="20"/>
        </w:rPr>
        <w:t>51</w:t>
      </w:r>
      <w:r w:rsidR="001542A4">
        <w:rPr>
          <w:rFonts w:ascii="Segoe UI" w:hAnsi="Segoe UI" w:cs="Segoe UI"/>
          <w:sz w:val="20"/>
          <w:szCs w:val="20"/>
        </w:rPr>
        <w:t>% of respondents knew whe</w:t>
      </w:r>
      <w:r w:rsidR="001542A4" w:rsidRPr="009778E5">
        <w:rPr>
          <w:rFonts w:ascii="Segoe UI" w:hAnsi="Segoe UI" w:cs="Segoe UI"/>
          <w:sz w:val="20"/>
          <w:szCs w:val="20"/>
        </w:rPr>
        <w:t>re to find help if needed</w:t>
      </w:r>
      <w:r w:rsidR="001542A4">
        <w:rPr>
          <w:rFonts w:ascii="Segoe UI" w:hAnsi="Segoe UI" w:cs="Segoe UI"/>
          <w:sz w:val="20"/>
          <w:szCs w:val="20"/>
        </w:rPr>
        <w:t xml:space="preserve">, up </w:t>
      </w:r>
      <w:r w:rsidR="00E61F53">
        <w:rPr>
          <w:rFonts w:ascii="Segoe UI" w:hAnsi="Segoe UI" w:cs="Segoe UI"/>
          <w:sz w:val="20"/>
          <w:szCs w:val="20"/>
        </w:rPr>
        <w:t>six</w:t>
      </w:r>
      <w:r w:rsidR="001542A4">
        <w:rPr>
          <w:rFonts w:ascii="Segoe UI" w:hAnsi="Segoe UI" w:cs="Segoe UI"/>
          <w:sz w:val="20"/>
          <w:szCs w:val="20"/>
        </w:rPr>
        <w:t xml:space="preserve"> points YOY</w:t>
      </w:r>
      <w:r w:rsidR="000B7235">
        <w:rPr>
          <w:rFonts w:ascii="Segoe UI" w:hAnsi="Segoe UI" w:cs="Segoe UI"/>
          <w:sz w:val="20"/>
          <w:szCs w:val="20"/>
        </w:rPr>
        <w:t xml:space="preserve"> </w:t>
      </w:r>
      <w:r w:rsidR="007036E7">
        <w:rPr>
          <w:rFonts w:ascii="Segoe UI" w:hAnsi="Segoe UI" w:cs="Segoe UI"/>
          <w:sz w:val="20"/>
          <w:szCs w:val="20"/>
        </w:rPr>
        <w:t xml:space="preserve">and </w:t>
      </w:r>
      <w:r>
        <w:rPr>
          <w:rFonts w:ascii="Segoe UI" w:hAnsi="Segoe UI" w:cs="Segoe UI"/>
          <w:sz w:val="20"/>
          <w:szCs w:val="20"/>
        </w:rPr>
        <w:t>six points above</w:t>
      </w:r>
      <w:r w:rsidR="000B7235">
        <w:rPr>
          <w:rFonts w:ascii="Segoe UI" w:hAnsi="Segoe UI" w:cs="Segoe UI"/>
          <w:sz w:val="20"/>
          <w:szCs w:val="20"/>
        </w:rPr>
        <w:t xml:space="preserve"> the global average (45%)</w:t>
      </w:r>
      <w:r w:rsidR="001542A4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1D4C3507" w:rsidR="006C48C4" w:rsidRDefault="00BE40CD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</w:t>
      </w:r>
      <w:r w:rsidR="00F75618">
        <w:rPr>
          <w:rFonts w:ascii="Segoe UI" w:hAnsi="Segoe UI" w:cs="Segoe UI"/>
          <w:sz w:val="20"/>
          <w:szCs w:val="20"/>
        </w:rPr>
        <w:t xml:space="preserve">more likely than males to </w:t>
      </w:r>
      <w:r w:rsidR="007036E7">
        <w:rPr>
          <w:rFonts w:ascii="Segoe UI" w:hAnsi="Segoe UI" w:cs="Segoe UI"/>
          <w:sz w:val="20"/>
          <w:szCs w:val="20"/>
        </w:rPr>
        <w:t>treat oth</w:t>
      </w:r>
      <w:r w:rsidR="00D55BA5">
        <w:rPr>
          <w:rFonts w:ascii="Segoe UI" w:hAnsi="Segoe UI" w:cs="Segoe UI"/>
          <w:sz w:val="20"/>
          <w:szCs w:val="20"/>
        </w:rPr>
        <w:t xml:space="preserve">ers with respect and dignity (72%, 64%) </w:t>
      </w:r>
      <w:r w:rsidR="007036E7">
        <w:rPr>
          <w:rFonts w:ascii="Segoe UI" w:hAnsi="Segoe UI" w:cs="Segoe UI"/>
          <w:sz w:val="20"/>
          <w:szCs w:val="20"/>
        </w:rPr>
        <w:t>and pause before replying to something they disagreed with (5</w:t>
      </w:r>
      <w:r w:rsidR="00D55BA5">
        <w:rPr>
          <w:rFonts w:ascii="Segoe UI" w:hAnsi="Segoe UI" w:cs="Segoe UI"/>
          <w:sz w:val="20"/>
          <w:szCs w:val="20"/>
        </w:rPr>
        <w:t>7</w:t>
      </w:r>
      <w:r w:rsidR="007036E7">
        <w:rPr>
          <w:rFonts w:ascii="Segoe UI" w:hAnsi="Segoe UI" w:cs="Segoe UI"/>
          <w:sz w:val="20"/>
          <w:szCs w:val="20"/>
        </w:rPr>
        <w:t>%, 4</w:t>
      </w:r>
      <w:r w:rsidR="00D55BA5">
        <w:rPr>
          <w:rFonts w:ascii="Segoe UI" w:hAnsi="Segoe UI" w:cs="Segoe UI"/>
          <w:sz w:val="20"/>
          <w:szCs w:val="20"/>
        </w:rPr>
        <w:t>9</w:t>
      </w:r>
      <w:r w:rsidR="007036E7">
        <w:rPr>
          <w:rFonts w:ascii="Segoe UI" w:hAnsi="Segoe UI" w:cs="Segoe UI"/>
          <w:sz w:val="20"/>
          <w:szCs w:val="20"/>
        </w:rPr>
        <w:t>%)</w:t>
      </w:r>
      <w:r w:rsidR="00D55BA5">
        <w:rPr>
          <w:rFonts w:ascii="Segoe UI" w:hAnsi="Segoe UI" w:cs="Segoe UI"/>
          <w:sz w:val="20"/>
          <w:szCs w:val="20"/>
        </w:rPr>
        <w:t>. Males were more likely than females to stand up for themselves (64%, 52%).</w:t>
      </w:r>
    </w:p>
    <w:p w14:paraId="3C718613" w14:textId="231BFF41" w:rsidR="00295FCB" w:rsidRDefault="00295FCB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041C1EF5" w14:textId="712BDF5E" w:rsidR="007B316C" w:rsidRDefault="007B316C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09496A84" w14:textId="22F7C30C" w:rsidR="007B316C" w:rsidRPr="006C48C4" w:rsidRDefault="007B316C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7B316C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71830692" w14:textId="2328F677" w:rsidR="000B2B8F" w:rsidRPr="0056611C" w:rsidRDefault="00112112" w:rsidP="00BC2AEC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1937E13" wp14:editId="75980AE9">
                <wp:simplePos x="0" y="0"/>
                <wp:positionH relativeFrom="page">
                  <wp:posOffset>4099560</wp:posOffset>
                </wp:positionH>
                <wp:positionV relativeFrom="page">
                  <wp:posOffset>495300</wp:posOffset>
                </wp:positionV>
                <wp:extent cx="339852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430" y="20520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81BC" w14:textId="3BF5B9BE" w:rsidR="00435CFD" w:rsidRPr="00EC767F" w:rsidRDefault="00112112" w:rsidP="0017303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suffered the most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7E13" id="_x0000_s1032" type="#_x0000_t202" style="position:absolute;left:0;text-align:left;margin-left:322.8pt;margin-top:39pt;width:267.6pt;height:30pt;z-index:-251457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" stroked="f">
                <v:textbox>
                  <w:txbxContent>
                    <w:p w14:paraId="3E9D81BC" w14:textId="3BF5B9BE" w:rsidR="00435CFD" w:rsidRPr="00EC767F" w:rsidRDefault="00112112" w:rsidP="0017303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suffered the most consequences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54F02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03D7B927" wp14:editId="2A62AF69">
            <wp:simplePos x="0" y="0"/>
            <wp:positionH relativeFrom="column">
              <wp:posOffset>3703320</wp:posOffset>
            </wp:positionH>
            <wp:positionV relativeFrom="paragraph">
              <wp:posOffset>365760</wp:posOffset>
            </wp:positionV>
            <wp:extent cx="3483610" cy="2486660"/>
            <wp:effectExtent l="0" t="0" r="0" b="0"/>
            <wp:wrapTight wrapText="bothSides">
              <wp:wrapPolygon edited="0">
                <wp:start x="8150" y="662"/>
                <wp:lineTo x="2244" y="1489"/>
                <wp:lineTo x="2362" y="2648"/>
                <wp:lineTo x="15355" y="3640"/>
                <wp:lineTo x="1063" y="3971"/>
                <wp:lineTo x="118" y="4137"/>
                <wp:lineTo x="591" y="6288"/>
                <wp:lineTo x="709" y="18864"/>
                <wp:lineTo x="3307" y="19195"/>
                <wp:lineTo x="21025" y="19195"/>
                <wp:lineTo x="21380" y="18699"/>
                <wp:lineTo x="21261" y="18202"/>
                <wp:lineTo x="20435" y="16878"/>
                <wp:lineTo x="20435" y="7446"/>
                <wp:lineTo x="20080" y="6619"/>
                <wp:lineTo x="20789" y="5792"/>
                <wp:lineTo x="20553" y="4799"/>
                <wp:lineTo x="17009" y="3640"/>
                <wp:lineTo x="20671" y="2648"/>
                <wp:lineTo x="20435" y="1820"/>
                <wp:lineTo x="12757" y="662"/>
                <wp:lineTo x="8150" y="662"/>
              </wp:wrapPolygon>
            </wp:wrapTight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bookmarkStart w:id="2" w:name="_Hlk495923372"/>
      <w:r w:rsidR="005E0726">
        <w:rPr>
          <w:rFonts w:ascii="Segoe UI Light" w:hAnsi="Segoe UI Light" w:cs="Segoe UI Light"/>
          <w:color w:val="0072C6"/>
          <w:sz w:val="28"/>
          <w:szCs w:val="28"/>
        </w:rPr>
        <w:t xml:space="preserve">Teens </w:t>
      </w:r>
      <w:r w:rsidR="003D735E" w:rsidRPr="003D735E">
        <w:rPr>
          <w:rFonts w:ascii="Segoe UI Light" w:hAnsi="Segoe UI Light" w:cs="Segoe UI Light"/>
          <w:color w:val="0072C6"/>
          <w:sz w:val="28"/>
          <w:szCs w:val="28"/>
        </w:rPr>
        <w:t xml:space="preserve">had the highest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>exposure to online risks</w:t>
      </w:r>
      <w:r w:rsidR="00AB1885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bookmarkEnd w:id="2"/>
    </w:p>
    <w:p w14:paraId="42968E37" w14:textId="59FCB8F2" w:rsidR="004360C7" w:rsidRDefault="00112112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Teens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767878">
        <w:rPr>
          <w:rFonts w:ascii="Segoe UI" w:hAnsi="Segoe UI" w:cs="Segoe UI"/>
          <w:sz w:val="20"/>
          <w:szCs w:val="20"/>
        </w:rPr>
        <w:t>DCI (</w:t>
      </w:r>
      <w:r>
        <w:rPr>
          <w:rFonts w:ascii="Segoe UI" w:hAnsi="Segoe UI" w:cs="Segoe UI"/>
          <w:sz w:val="20"/>
          <w:szCs w:val="20"/>
        </w:rPr>
        <w:t>68</w:t>
      </w:r>
      <w:r w:rsidR="00767878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, and average number of risks (3.1) and the second highest level of </w:t>
      </w:r>
      <w:r w:rsidR="0017303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70E0A3" wp14:editId="73B71AAF">
                <wp:simplePos x="0" y="0"/>
                <wp:positionH relativeFrom="page">
                  <wp:posOffset>4191000</wp:posOffset>
                </wp:positionH>
                <wp:positionV relativeFrom="page">
                  <wp:posOffset>511810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5C44" id="Straight Connector 10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0pt,40.3pt" to="58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DVwxJy3QAAAAo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2C6A19">
        <w:rPr>
          <w:rFonts w:ascii="Segoe UI" w:hAnsi="Segoe UI" w:cs="Segoe UI"/>
          <w:sz w:val="20"/>
          <w:szCs w:val="20"/>
        </w:rPr>
        <w:t>consequences from risks</w:t>
      </w:r>
      <w:r w:rsidR="00AB1885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67</w:t>
      </w:r>
      <w:r w:rsidR="00BA6472">
        <w:rPr>
          <w:rFonts w:ascii="Segoe UI" w:hAnsi="Segoe UI" w:cs="Segoe UI"/>
          <w:sz w:val="20"/>
          <w:szCs w:val="20"/>
        </w:rPr>
        <w:t>%)</w:t>
      </w:r>
      <w:r w:rsidR="002C6A19">
        <w:rPr>
          <w:rFonts w:ascii="Segoe UI" w:hAnsi="Segoe UI" w:cs="Segoe UI"/>
          <w:sz w:val="20"/>
          <w:szCs w:val="20"/>
        </w:rPr>
        <w:t>.</w:t>
      </w:r>
      <w:r w:rsidR="00AC71A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 high DCI score may</w:t>
      </w:r>
      <w:r w:rsidR="00AB1885">
        <w:rPr>
          <w:rFonts w:ascii="Segoe UI" w:hAnsi="Segoe UI" w:cs="Segoe UI"/>
          <w:sz w:val="20"/>
          <w:szCs w:val="20"/>
        </w:rPr>
        <w:t xml:space="preserve"> re</w:t>
      </w:r>
      <w:r>
        <w:rPr>
          <w:rFonts w:ascii="Segoe UI" w:hAnsi="Segoe UI" w:cs="Segoe UI"/>
          <w:sz w:val="20"/>
          <w:szCs w:val="20"/>
        </w:rPr>
        <w:t xml:space="preserve">flect teens having a greater breadth and depth of online activities </w:t>
      </w:r>
      <w:r w:rsidR="0047359A">
        <w:rPr>
          <w:rFonts w:ascii="Segoe UI" w:hAnsi="Segoe UI" w:cs="Segoe UI"/>
          <w:sz w:val="20"/>
          <w:szCs w:val="20"/>
        </w:rPr>
        <w:t xml:space="preserve">relative to </w:t>
      </w:r>
      <w:r>
        <w:rPr>
          <w:rFonts w:ascii="Segoe UI" w:hAnsi="Segoe UI" w:cs="Segoe UI"/>
          <w:sz w:val="20"/>
          <w:szCs w:val="20"/>
        </w:rPr>
        <w:t>older</w:t>
      </w:r>
      <w:r w:rsidR="0047359A">
        <w:rPr>
          <w:rFonts w:ascii="Segoe UI" w:hAnsi="Segoe UI" w:cs="Segoe UI"/>
          <w:sz w:val="20"/>
          <w:szCs w:val="20"/>
        </w:rPr>
        <w:t xml:space="preserve"> age groups. </w:t>
      </w:r>
      <w:r w:rsidR="00465B2A">
        <w:rPr>
          <w:rFonts w:ascii="Segoe UI" w:hAnsi="Segoe UI" w:cs="Segoe UI"/>
          <w:sz w:val="20"/>
          <w:szCs w:val="20"/>
        </w:rPr>
        <w:t>Like</w:t>
      </w:r>
      <w:r>
        <w:rPr>
          <w:rFonts w:ascii="Segoe UI" w:hAnsi="Segoe UI" w:cs="Segoe UI"/>
          <w:sz w:val="20"/>
          <w:szCs w:val="20"/>
        </w:rPr>
        <w:t xml:space="preserve"> </w:t>
      </w:r>
      <w:r w:rsidR="00465B2A">
        <w:rPr>
          <w:rFonts w:ascii="Segoe UI" w:hAnsi="Segoe UI" w:cs="Segoe UI"/>
          <w:sz w:val="20"/>
          <w:szCs w:val="20"/>
        </w:rPr>
        <w:t xml:space="preserve">several </w:t>
      </w:r>
      <w:r>
        <w:rPr>
          <w:rFonts w:ascii="Segoe UI" w:hAnsi="Segoe UI" w:cs="Segoe UI"/>
          <w:sz w:val="20"/>
          <w:szCs w:val="20"/>
        </w:rPr>
        <w:t xml:space="preserve">other countries, Millennials (18-34) had the highest level of consequences from risks and </w:t>
      </w:r>
      <w:r w:rsidR="00465B2A">
        <w:rPr>
          <w:rFonts w:ascii="Segoe UI" w:hAnsi="Segoe UI" w:cs="Segoe UI"/>
          <w:sz w:val="20"/>
          <w:szCs w:val="20"/>
        </w:rPr>
        <w:t xml:space="preserve">were ranked second in average number of risks. </w:t>
      </w:r>
    </w:p>
    <w:p w14:paraId="55D45741" w14:textId="7AB40260" w:rsidR="009A0655" w:rsidRDefault="004360C7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EE4FDE">
        <w:rPr>
          <w:noProof/>
        </w:rPr>
        <w:drawing>
          <wp:anchor distT="0" distB="0" distL="114300" distR="114300" simplePos="0" relativeHeight="251868160" behindDoc="1" locked="0" layoutInCell="1" allowOverlap="1" wp14:anchorId="54A38A7D" wp14:editId="2195671E">
            <wp:simplePos x="0" y="0"/>
            <wp:positionH relativeFrom="column">
              <wp:posOffset>3718560</wp:posOffset>
            </wp:positionH>
            <wp:positionV relativeFrom="paragraph">
              <wp:posOffset>1350645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05E99A92">
                <wp:simplePos x="0" y="0"/>
                <wp:positionH relativeFrom="page">
                  <wp:posOffset>4084320</wp:posOffset>
                </wp:positionH>
                <wp:positionV relativeFrom="page">
                  <wp:posOffset>3505200</wp:posOffset>
                </wp:positionV>
                <wp:extent cx="365760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88" y="20864"/>
                    <wp:lineTo x="2148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222CB213" w:rsidR="00435CFD" w:rsidRPr="0066470F" w:rsidRDefault="004360C7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reported the strongest civil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321.6pt;margin-top:276pt;width:4in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" stroked="f">
                <v:textbox>
                  <w:txbxContent>
                    <w:p w14:paraId="7159F159" w14:textId="222CB213" w:rsidR="00435CFD" w:rsidRPr="0066470F" w:rsidRDefault="004360C7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reported the strongest civil behavior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359A">
        <w:rPr>
          <w:rFonts w:ascii="Segoe UI" w:hAnsi="Segoe UI" w:cs="Segoe UI"/>
          <w:sz w:val="20"/>
          <w:szCs w:val="20"/>
        </w:rPr>
        <w:t xml:space="preserve">Boomers </w:t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5F220B8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446CA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47359A">
        <w:rPr>
          <w:rFonts w:ascii="Segoe UI" w:hAnsi="Segoe UI" w:cs="Segoe UI"/>
          <w:sz w:val="20"/>
          <w:szCs w:val="20"/>
        </w:rPr>
        <w:t xml:space="preserve">reported </w:t>
      </w:r>
      <w:r>
        <w:rPr>
          <w:rFonts w:ascii="Segoe UI" w:hAnsi="Segoe UI" w:cs="Segoe UI"/>
          <w:sz w:val="20"/>
          <w:szCs w:val="20"/>
        </w:rPr>
        <w:t>the highest</w:t>
      </w:r>
      <w:r w:rsidR="0047359A">
        <w:rPr>
          <w:rFonts w:ascii="Segoe UI" w:hAnsi="Segoe UI" w:cs="Segoe UI"/>
          <w:sz w:val="20"/>
          <w:szCs w:val="20"/>
        </w:rPr>
        <w:t xml:space="preserve"> scores for </w:t>
      </w:r>
      <w:r w:rsidR="004C265E">
        <w:rPr>
          <w:rFonts w:ascii="Segoe UI" w:hAnsi="Segoe UI" w:cs="Segoe UI"/>
          <w:sz w:val="20"/>
          <w:szCs w:val="20"/>
        </w:rPr>
        <w:t>civil behavior</w:t>
      </w:r>
      <w:r w:rsidR="003C0E5F">
        <w:rPr>
          <w:rFonts w:ascii="Segoe UI" w:hAnsi="Segoe UI" w:cs="Segoe UI"/>
          <w:sz w:val="20"/>
          <w:szCs w:val="20"/>
        </w:rPr>
        <w:t>s</w:t>
      </w:r>
      <w:r w:rsidR="004C265E">
        <w:rPr>
          <w:rFonts w:ascii="Segoe UI" w:hAnsi="Segoe UI" w:cs="Segoe UI"/>
          <w:sz w:val="20"/>
          <w:szCs w:val="20"/>
        </w:rPr>
        <w:t xml:space="preserve"> </w:t>
      </w:r>
      <w:r w:rsidR="0047359A">
        <w:rPr>
          <w:rFonts w:ascii="Segoe UI" w:hAnsi="Segoe UI" w:cs="Segoe UI"/>
          <w:sz w:val="20"/>
          <w:szCs w:val="20"/>
        </w:rPr>
        <w:t xml:space="preserve">online </w:t>
      </w:r>
      <w:r w:rsidR="00093070">
        <w:rPr>
          <w:rFonts w:ascii="Segoe UI" w:hAnsi="Segoe UI" w:cs="Segoe UI"/>
          <w:sz w:val="20"/>
          <w:szCs w:val="20"/>
        </w:rPr>
        <w:t>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 w:rsidR="0047359A">
        <w:rPr>
          <w:rFonts w:ascii="Segoe UI" w:hAnsi="Segoe UI" w:cs="Segoe UI"/>
          <w:sz w:val="20"/>
          <w:szCs w:val="20"/>
        </w:rPr>
        <w:t xml:space="preserve">Boomers </w:t>
      </w:r>
      <w:r w:rsidR="00DF349F">
        <w:rPr>
          <w:rFonts w:ascii="Segoe UI" w:hAnsi="Segoe UI" w:cs="Segoe UI"/>
          <w:sz w:val="20"/>
          <w:szCs w:val="20"/>
        </w:rPr>
        <w:t xml:space="preserve">were </w:t>
      </w:r>
      <w:r w:rsidR="0047359A">
        <w:rPr>
          <w:rFonts w:ascii="Segoe UI" w:hAnsi="Segoe UI" w:cs="Segoe UI"/>
          <w:sz w:val="20"/>
          <w:szCs w:val="20"/>
        </w:rPr>
        <w:t>the most l</w:t>
      </w:r>
      <w:r w:rsidR="00DF349F">
        <w:rPr>
          <w:rFonts w:ascii="Segoe UI" w:hAnsi="Segoe UI" w:cs="Segoe UI"/>
          <w:sz w:val="20"/>
          <w:szCs w:val="20"/>
        </w:rPr>
        <w:t>ikely</w:t>
      </w:r>
      <w:r w:rsidR="00BA6472">
        <w:rPr>
          <w:rFonts w:ascii="Segoe UI" w:hAnsi="Segoe UI" w:cs="Segoe UI"/>
          <w:sz w:val="20"/>
          <w:szCs w:val="20"/>
        </w:rPr>
        <w:t xml:space="preserve"> </w:t>
      </w:r>
      <w:r w:rsidR="00DF349F">
        <w:rPr>
          <w:rFonts w:ascii="Segoe UI" w:hAnsi="Segoe UI" w:cs="Segoe UI"/>
          <w:sz w:val="20"/>
          <w:szCs w:val="20"/>
        </w:rPr>
        <w:t>to treat others with respect and dignity, respect other people’s point of view</w:t>
      </w:r>
      <w:r>
        <w:rPr>
          <w:rFonts w:ascii="Segoe UI" w:hAnsi="Segoe UI" w:cs="Segoe UI"/>
          <w:sz w:val="20"/>
          <w:szCs w:val="20"/>
        </w:rPr>
        <w:t>,</w:t>
      </w:r>
      <w:r w:rsidR="0047359A">
        <w:rPr>
          <w:rFonts w:ascii="Segoe UI" w:hAnsi="Segoe UI" w:cs="Segoe UI"/>
          <w:sz w:val="20"/>
          <w:szCs w:val="20"/>
        </w:rPr>
        <w:t xml:space="preserve"> pause before replying to something they disagreed with</w:t>
      </w:r>
      <w:r>
        <w:rPr>
          <w:rFonts w:ascii="Segoe UI" w:hAnsi="Segoe UI" w:cs="Segoe UI"/>
          <w:sz w:val="20"/>
          <w:szCs w:val="20"/>
        </w:rPr>
        <w:t>, stand up for themselves and stand up for other people</w:t>
      </w:r>
      <w:r w:rsidR="0047359A">
        <w:rPr>
          <w:rFonts w:ascii="Segoe UI" w:hAnsi="Segoe UI" w:cs="Segoe UI"/>
          <w:sz w:val="20"/>
          <w:szCs w:val="20"/>
        </w:rPr>
        <w:t xml:space="preserve">. </w:t>
      </w:r>
    </w:p>
    <w:p w14:paraId="14275C51" w14:textId="73B2908B" w:rsidR="00E00A3D" w:rsidRDefault="007305F0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34AFEDE5" w14:textId="0F223D5A" w:rsidR="00E00A3D" w:rsidRDefault="00E00A3D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E00A3D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379A3A5C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r w:rsidR="004C13CB">
        <w:rPr>
          <w:rFonts w:ascii="Segoe UI Light" w:hAnsi="Segoe UI Light" w:cs="Segoe UI Light"/>
          <w:color w:val="0072C6"/>
          <w:sz w:val="28"/>
          <w:szCs w:val="28"/>
        </w:rPr>
        <w:t>Harassment and their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 xml:space="preserve"> consequences were hi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71DBA">
        <w:rPr>
          <w:rFonts w:ascii="Segoe UI Light" w:hAnsi="Segoe UI Light" w:cs="Segoe UI Light"/>
          <w:color w:val="0072C6"/>
          <w:sz w:val="28"/>
          <w:szCs w:val="28"/>
        </w:rPr>
        <w:t xml:space="preserve">females </w:t>
      </w:r>
      <w:r w:rsidR="00F04762">
        <w:rPr>
          <w:rFonts w:ascii="Segoe UI Light" w:hAnsi="Segoe UI Light" w:cs="Segoe UI Light"/>
          <w:color w:val="0072C6"/>
          <w:sz w:val="28"/>
          <w:szCs w:val="28"/>
        </w:rPr>
        <w:t xml:space="preserve">than </w:t>
      </w:r>
      <w:r w:rsidR="00871DBA">
        <w:rPr>
          <w:rFonts w:ascii="Segoe UI Light" w:hAnsi="Segoe UI Light" w:cs="Segoe UI Light"/>
          <w:color w:val="0072C6"/>
          <w:sz w:val="28"/>
          <w:szCs w:val="28"/>
        </w:rPr>
        <w:t>males</w:t>
      </w:r>
    </w:p>
    <w:p w14:paraId="65FE4B52" w14:textId="7F1EDC16" w:rsidR="0080426B" w:rsidRDefault="009A261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9A2614">
        <w:rPr>
          <w:noProof/>
        </w:rPr>
        <w:drawing>
          <wp:anchor distT="0" distB="0" distL="114300" distR="114300" simplePos="0" relativeHeight="251869184" behindDoc="1" locked="0" layoutInCell="1" allowOverlap="1" wp14:anchorId="7FCBB4DE" wp14:editId="4C1D78EA">
            <wp:simplePos x="0" y="0"/>
            <wp:positionH relativeFrom="column">
              <wp:posOffset>3726180</wp:posOffset>
            </wp:positionH>
            <wp:positionV relativeFrom="paragraph">
              <wp:posOffset>1513205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EC6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15B99CD0">
                <wp:simplePos x="0" y="0"/>
                <wp:positionH relativeFrom="column">
                  <wp:posOffset>3627120</wp:posOffset>
                </wp:positionH>
                <wp:positionV relativeFrom="page">
                  <wp:posOffset>5661660</wp:posOffset>
                </wp:positionV>
                <wp:extent cx="36423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64" y="20400"/>
                    <wp:lineTo x="21464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0CDF9ED8" w:rsidR="00435CFD" w:rsidRPr="0066470F" w:rsidRDefault="00435CFD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</w:t>
                            </w:r>
                            <w:r w:rsidR="0060722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four in 10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respondents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C85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5.6pt;margin-top:445.8pt;width:286.8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" stroked="f">
                <v:textbox>
                  <w:txbxContent>
                    <w:p w14:paraId="05D608CB" w14:textId="0CDF9ED8" w:rsidR="00435CFD" w:rsidRPr="0066470F" w:rsidRDefault="00435CFD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</w:t>
                      </w:r>
                      <w:r w:rsidR="0060722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four in 10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respondents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01EC6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3B3C823B">
                <wp:simplePos x="0" y="0"/>
                <wp:positionH relativeFrom="page">
                  <wp:posOffset>4185920</wp:posOffset>
                </wp:positionH>
                <wp:positionV relativeFrom="topMargin">
                  <wp:posOffset>5676900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71099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7pt" to="586.6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AeuAHb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4C13CB">
        <w:rPr>
          <w:rFonts w:ascii="Segoe UI" w:hAnsi="Segoe UI" w:cs="Segoe UI"/>
          <w:sz w:val="20"/>
          <w:szCs w:val="20"/>
        </w:rPr>
        <w:t>43</w:t>
      </w:r>
      <w:r w:rsidR="00A1628C">
        <w:rPr>
          <w:rFonts w:ascii="Segoe UI" w:hAnsi="Segoe UI" w:cs="Segoe UI"/>
          <w:sz w:val="20"/>
          <w:szCs w:val="20"/>
        </w:rPr>
        <w:t xml:space="preserve">% of </w:t>
      </w:r>
      <w:r w:rsidR="00DE4D2C">
        <w:rPr>
          <w:rFonts w:ascii="Segoe UI" w:hAnsi="Segoe UI" w:cs="Segoe UI"/>
          <w:sz w:val="20"/>
          <w:szCs w:val="20"/>
        </w:rPr>
        <w:t>respondents</w:t>
      </w:r>
      <w:r w:rsidR="00DE4D2C" w:rsidRPr="00DE4D2C">
        <w:rPr>
          <w:rFonts w:ascii="Segoe UI" w:hAnsi="Segoe UI" w:cs="Segoe UI"/>
          <w:sz w:val="20"/>
          <w:szCs w:val="20"/>
        </w:rPr>
        <w:t xml:space="preserve"> </w:t>
      </w:r>
      <w:r w:rsidR="00DE4D2C">
        <w:rPr>
          <w:rFonts w:ascii="Segoe UI" w:hAnsi="Segoe UI" w:cs="Segoe UI"/>
          <w:sz w:val="20"/>
          <w:szCs w:val="20"/>
        </w:rPr>
        <w:t xml:space="preserve">experienced one or more forms of harassment.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4C13CB">
        <w:rPr>
          <w:rFonts w:ascii="Segoe UI" w:hAnsi="Segoe UI" w:cs="Segoe UI"/>
          <w:sz w:val="20"/>
          <w:szCs w:val="20"/>
        </w:rPr>
        <w:t>Most</w:t>
      </w:r>
      <w:r w:rsidR="00720BB1">
        <w:rPr>
          <w:rFonts w:ascii="Segoe UI" w:hAnsi="Segoe UI" w:cs="Segoe UI"/>
          <w:sz w:val="20"/>
          <w:szCs w:val="20"/>
        </w:rPr>
        <w:t xml:space="preserve"> forms of harassment were higher for females than males with the largest gaps </w:t>
      </w:r>
      <w:r w:rsidR="00E12DB7">
        <w:rPr>
          <w:rFonts w:ascii="Segoe UI" w:hAnsi="Segoe UI" w:cs="Segoe UI"/>
          <w:sz w:val="20"/>
          <w:szCs w:val="20"/>
        </w:rPr>
        <w:t>being in</w:t>
      </w:r>
      <w:r w:rsidR="00A7054A">
        <w:rPr>
          <w:rFonts w:ascii="Segoe UI" w:hAnsi="Segoe UI" w:cs="Segoe UI"/>
          <w:sz w:val="20"/>
          <w:szCs w:val="20"/>
        </w:rPr>
        <w:t xml:space="preserve"> </w:t>
      </w:r>
      <w:r w:rsidR="004C13CB">
        <w:rPr>
          <w:rFonts w:ascii="Segoe UI" w:hAnsi="Segoe UI" w:cs="Segoe UI"/>
          <w:sz w:val="20"/>
          <w:szCs w:val="20"/>
        </w:rPr>
        <w:t>total Harassment (53%, 34%)</w:t>
      </w:r>
      <w:r w:rsidR="00487685">
        <w:rPr>
          <w:rFonts w:ascii="Segoe UI" w:hAnsi="Segoe UI" w:cs="Segoe UI"/>
          <w:sz w:val="20"/>
          <w:szCs w:val="20"/>
        </w:rPr>
        <w:t>,</w:t>
      </w:r>
      <w:r w:rsidR="004C13CB">
        <w:rPr>
          <w:rFonts w:ascii="Segoe UI" w:hAnsi="Segoe UI" w:cs="Segoe UI"/>
          <w:sz w:val="20"/>
          <w:szCs w:val="20"/>
        </w:rPr>
        <w:t xml:space="preserve"> </w:t>
      </w:r>
      <w:r w:rsidR="00E12DB7">
        <w:rPr>
          <w:rFonts w:ascii="Segoe UI" w:hAnsi="Segoe UI" w:cs="Segoe UI"/>
          <w:sz w:val="20"/>
          <w:szCs w:val="20"/>
        </w:rPr>
        <w:t xml:space="preserve">Unwanted </w:t>
      </w:r>
      <w:r w:rsidR="004C13CB">
        <w:rPr>
          <w:rFonts w:ascii="Segoe UI" w:hAnsi="Segoe UI" w:cs="Segoe UI"/>
          <w:sz w:val="20"/>
          <w:szCs w:val="20"/>
        </w:rPr>
        <w:t>Contact</w:t>
      </w:r>
      <w:r w:rsidR="00E12DB7">
        <w:rPr>
          <w:rFonts w:ascii="Segoe UI" w:hAnsi="Segoe UI" w:cs="Segoe UI"/>
          <w:sz w:val="20"/>
          <w:szCs w:val="20"/>
        </w:rPr>
        <w:t xml:space="preserve"> (</w:t>
      </w:r>
      <w:r w:rsidR="004C13CB">
        <w:rPr>
          <w:rFonts w:ascii="Segoe UI" w:hAnsi="Segoe UI" w:cs="Segoe UI"/>
          <w:sz w:val="20"/>
          <w:szCs w:val="20"/>
        </w:rPr>
        <w:t>41</w:t>
      </w:r>
      <w:r w:rsidR="00E12DB7">
        <w:rPr>
          <w:rFonts w:ascii="Segoe UI" w:hAnsi="Segoe UI" w:cs="Segoe UI"/>
          <w:sz w:val="20"/>
          <w:szCs w:val="20"/>
        </w:rPr>
        <w:t>%, 2</w:t>
      </w:r>
      <w:r w:rsidR="004C13CB">
        <w:rPr>
          <w:rFonts w:ascii="Segoe UI" w:hAnsi="Segoe UI" w:cs="Segoe UI"/>
          <w:sz w:val="20"/>
          <w:szCs w:val="20"/>
        </w:rPr>
        <w:t>4%)</w:t>
      </w:r>
      <w:r w:rsidR="00487685">
        <w:rPr>
          <w:rFonts w:ascii="Segoe UI" w:hAnsi="Segoe UI" w:cs="Segoe UI"/>
          <w:sz w:val="20"/>
          <w:szCs w:val="20"/>
        </w:rPr>
        <w:t xml:space="preserve"> and Unwanted Sexting (26%, 10%)</w:t>
      </w:r>
      <w:r w:rsidR="004C13CB">
        <w:rPr>
          <w:rFonts w:ascii="Segoe UI" w:hAnsi="Segoe UI" w:cs="Segoe UI"/>
          <w:sz w:val="20"/>
          <w:szCs w:val="20"/>
        </w:rPr>
        <w:t xml:space="preserve">. Teens </w:t>
      </w:r>
      <w:r w:rsidR="00720BB1">
        <w:rPr>
          <w:rFonts w:ascii="Segoe UI" w:hAnsi="Segoe UI" w:cs="Segoe UI"/>
          <w:sz w:val="20"/>
          <w:szCs w:val="20"/>
        </w:rPr>
        <w:t xml:space="preserve">were more likely </w:t>
      </w:r>
      <w:r w:rsidR="004C13CB">
        <w:rPr>
          <w:rFonts w:ascii="Segoe UI" w:hAnsi="Segoe UI" w:cs="Segoe UI"/>
          <w:sz w:val="20"/>
          <w:szCs w:val="20"/>
        </w:rPr>
        <w:t xml:space="preserve">than adults </w:t>
      </w:r>
      <w:r w:rsidR="00720BB1">
        <w:rPr>
          <w:rFonts w:ascii="Segoe UI" w:hAnsi="Segoe UI" w:cs="Segoe UI"/>
          <w:sz w:val="20"/>
          <w:szCs w:val="20"/>
        </w:rPr>
        <w:t xml:space="preserve">to report </w:t>
      </w:r>
      <w:r w:rsidR="004C13CB">
        <w:rPr>
          <w:rFonts w:ascii="Segoe UI" w:hAnsi="Segoe UI" w:cs="Segoe UI"/>
          <w:sz w:val="20"/>
          <w:szCs w:val="20"/>
        </w:rPr>
        <w:t>driven by Unwanted Contact, Online H</w:t>
      </w:r>
      <w:r w:rsidR="006E75E8">
        <w:rPr>
          <w:rFonts w:ascii="Segoe UI" w:hAnsi="Segoe UI" w:cs="Segoe UI"/>
          <w:sz w:val="20"/>
          <w:szCs w:val="20"/>
        </w:rPr>
        <w:t xml:space="preserve">arassment </w:t>
      </w:r>
      <w:r w:rsidR="004C13CB">
        <w:rPr>
          <w:rFonts w:ascii="Segoe UI" w:hAnsi="Segoe UI" w:cs="Segoe UI"/>
          <w:sz w:val="20"/>
          <w:szCs w:val="20"/>
        </w:rPr>
        <w:t xml:space="preserve">and Cyberbullying. Adults reported higher rates of </w:t>
      </w:r>
      <w:r w:rsidR="00720BB1">
        <w:rPr>
          <w:rFonts w:ascii="Segoe UI" w:hAnsi="Segoe UI" w:cs="Segoe UI"/>
          <w:sz w:val="20"/>
          <w:szCs w:val="20"/>
        </w:rPr>
        <w:t>Unwanted Sexting</w:t>
      </w:r>
      <w:r w:rsidR="004C13CB">
        <w:rPr>
          <w:rFonts w:ascii="Segoe UI" w:hAnsi="Segoe UI" w:cs="Segoe UI"/>
          <w:sz w:val="20"/>
          <w:szCs w:val="20"/>
        </w:rPr>
        <w:t xml:space="preserve"> than teens</w:t>
      </w:r>
      <w:r w:rsidR="006E75E8">
        <w:rPr>
          <w:rFonts w:ascii="Segoe UI" w:hAnsi="Segoe UI" w:cs="Segoe UI"/>
          <w:sz w:val="20"/>
          <w:szCs w:val="20"/>
        </w:rPr>
        <w:t>.</w:t>
      </w:r>
      <w:r w:rsidR="00720BB1">
        <w:rPr>
          <w:rFonts w:ascii="Segoe UI" w:hAnsi="Segoe UI" w:cs="Segoe UI"/>
          <w:sz w:val="20"/>
          <w:szCs w:val="20"/>
        </w:rPr>
        <w:t xml:space="preserve"> </w:t>
      </w:r>
    </w:p>
    <w:p w14:paraId="2C682080" w14:textId="302E2BC9" w:rsidR="002B22FC" w:rsidRDefault="00D96F2E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suffered disproportionately the consequences from online risks among those who were harassed.</w:t>
      </w:r>
      <w:r w:rsidR="0080426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Females </w:t>
      </w:r>
      <w:r w:rsidR="00871DBA">
        <w:rPr>
          <w:rFonts w:ascii="Segoe UI" w:hAnsi="Segoe UI" w:cs="Segoe UI"/>
          <w:sz w:val="20"/>
          <w:szCs w:val="20"/>
        </w:rPr>
        <w:t>were</w:t>
      </w:r>
      <w:r w:rsidR="006E75E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17</w:t>
      </w:r>
      <w:r w:rsidR="00871DBA">
        <w:rPr>
          <w:rFonts w:ascii="Segoe UI" w:hAnsi="Segoe UI" w:cs="Segoe UI"/>
          <w:sz w:val="20"/>
          <w:szCs w:val="20"/>
        </w:rPr>
        <w:t xml:space="preserve"> points higher </w:t>
      </w:r>
      <w:r>
        <w:rPr>
          <w:rFonts w:ascii="Segoe UI" w:hAnsi="Segoe UI" w:cs="Segoe UI"/>
          <w:sz w:val="20"/>
          <w:szCs w:val="20"/>
        </w:rPr>
        <w:t xml:space="preserve">than males </w:t>
      </w:r>
      <w:r w:rsidR="00871DBA">
        <w:rPr>
          <w:rFonts w:ascii="Segoe UI" w:hAnsi="Segoe UI" w:cs="Segoe UI"/>
          <w:sz w:val="20"/>
          <w:szCs w:val="20"/>
        </w:rPr>
        <w:t xml:space="preserve">on </w:t>
      </w:r>
      <w:r>
        <w:rPr>
          <w:rFonts w:ascii="Segoe UI" w:hAnsi="Segoe UI" w:cs="Segoe UI"/>
          <w:sz w:val="20"/>
          <w:szCs w:val="20"/>
        </w:rPr>
        <w:t xml:space="preserve">life became more stressful, 13 points higher on lost trust in other people offline, 12 points higher on </w:t>
      </w:r>
      <w:r w:rsidR="00871DBA">
        <w:rPr>
          <w:rFonts w:ascii="Segoe UI" w:hAnsi="Segoe UI" w:cs="Segoe UI"/>
          <w:sz w:val="20"/>
          <w:szCs w:val="20"/>
        </w:rPr>
        <w:t>became depressed, six</w:t>
      </w:r>
      <w:r w:rsidR="0080426B">
        <w:rPr>
          <w:rFonts w:ascii="Segoe UI" w:hAnsi="Segoe UI" w:cs="Segoe UI"/>
          <w:sz w:val="20"/>
          <w:szCs w:val="20"/>
        </w:rPr>
        <w:t xml:space="preserve"> points higher on</w:t>
      </w:r>
      <w:r w:rsidR="00871DBA">
        <w:rPr>
          <w:rFonts w:ascii="Segoe UI" w:hAnsi="Segoe UI" w:cs="Segoe UI"/>
          <w:sz w:val="20"/>
          <w:szCs w:val="20"/>
        </w:rPr>
        <w:t>, five points higher on</w:t>
      </w:r>
      <w:r w:rsidR="006E75E8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68F9DEA9" w14:textId="6AD4E973" w:rsidR="00D96F2E" w:rsidRDefault="00D96F2E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Teens reported higher levels of consequences than adults on lost trust in other people offline (55%, 40%), life became more stressful (42%, 25%) and became depressed (39%, 17%).</w:t>
      </w:r>
    </w:p>
    <w:p w14:paraId="556DE497" w14:textId="08A572AB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E2CD187" w14:textId="77777777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A125587" w14:textId="45B3079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037AA8A" w14:textId="5F9C66F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09BE58E" w14:textId="05C7BE5A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79075F" w14:textId="62648952" w:rsidR="00976E71" w:rsidRPr="00976E71" w:rsidRDefault="00976E71" w:rsidP="00976E71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F8A7B44" w14:textId="37DC7275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3DEAF511" w14:textId="03C4C982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CC7DE32" w14:textId="386D1518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5ECB92F" w14:textId="1F10001E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61CCAC9" w14:textId="426D519A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6FAF6C12" w14:textId="250FFC5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289F2D8F" w14:textId="2682B1D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3F5791BC" w14:textId="5844837B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1D7EAA39" w14:textId="57742A05" w:rsidR="003E36A8" w:rsidRPr="00170C16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95C4EDC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7D1F27D" w14:textId="670987FD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670D476" w14:textId="4869D21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485806BA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0CB86F06" w14:textId="77777777" w:rsidR="00AA1C46" w:rsidRPr="00976E71" w:rsidRDefault="00AA1C46" w:rsidP="00AA1C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0D8E1534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F3D0A77" w14:textId="07209BA4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4778380" w14:textId="542114CD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7FCCB2D" w14:textId="7CA2A5C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80B32A0" w14:textId="7DC6783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393621A" w14:textId="365CA355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56AEA64F" w14:textId="37862CC2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DD08" w14:textId="77777777" w:rsidR="00951974" w:rsidRDefault="00951974" w:rsidP="00E36286">
      <w:pPr>
        <w:spacing w:after="0" w:line="240" w:lineRule="auto"/>
      </w:pPr>
      <w:r>
        <w:separator/>
      </w:r>
    </w:p>
  </w:endnote>
  <w:endnote w:type="continuationSeparator" w:id="0">
    <w:p w14:paraId="6517BFF5" w14:textId="77777777" w:rsidR="00951974" w:rsidRDefault="00951974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435CFD" w:rsidRDefault="00435CFD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303E9EED" w:rsidR="00435CFD" w:rsidRDefault="00435CFD" w:rsidP="00A16AD7">
      <w:pPr>
        <w:pStyle w:val="EndnoteText"/>
      </w:pPr>
      <w:r>
        <w:t xml:space="preserve">14 Wave 1 countries: </w:t>
      </w:r>
      <w:r w:rsidR="006018D3" w:rsidRPr="00462C04">
        <w:t xml:space="preserve">Australia, Belgium, Brazil, </w:t>
      </w:r>
      <w:r w:rsidR="006018D3">
        <w:t>Chile</w:t>
      </w:r>
      <w:r w:rsidR="006018D3" w:rsidRPr="00462C04">
        <w:t xml:space="preserve">, China, France, Germany, India, </w:t>
      </w:r>
      <w:r w:rsidR="006018D3">
        <w:t xml:space="preserve">Mexico, </w:t>
      </w:r>
      <w:r w:rsidR="006018D3" w:rsidRPr="00462C04">
        <w:t>Russia, South Africa, Turkey, UK, U</w:t>
      </w:r>
      <w:r w:rsidR="006018D3">
        <w:t>.</w:t>
      </w:r>
      <w:r w:rsidR="006018D3" w:rsidRPr="00462C04">
        <w:t>S</w:t>
      </w:r>
      <w:r w:rsidR="006018D3">
        <w:t>.</w:t>
      </w:r>
    </w:p>
    <w:p w14:paraId="03A85EEE" w14:textId="4CB67C41" w:rsidR="00435CFD" w:rsidRDefault="00435CFD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3542D878" w:rsidR="00435CFD" w:rsidRDefault="00435CFD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1683626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7F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435CFD" w:rsidRDefault="00435CFD">
    <w:pPr>
      <w:pStyle w:val="Footer"/>
    </w:pPr>
  </w:p>
  <w:p w14:paraId="471D2DFB" w14:textId="77777777" w:rsidR="00435CFD" w:rsidRDefault="0043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1CED" w14:textId="77777777" w:rsidR="00951974" w:rsidRDefault="00951974" w:rsidP="00E36286">
      <w:pPr>
        <w:spacing w:after="0" w:line="240" w:lineRule="auto"/>
      </w:pPr>
      <w:r>
        <w:separator/>
      </w:r>
    </w:p>
  </w:footnote>
  <w:footnote w:type="continuationSeparator" w:id="0">
    <w:p w14:paraId="694E6CA3" w14:textId="77777777" w:rsidR="00951974" w:rsidRDefault="00951974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8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3431"/>
    <w:rsid w:val="000242C0"/>
    <w:rsid w:val="00025313"/>
    <w:rsid w:val="00026B65"/>
    <w:rsid w:val="000336F3"/>
    <w:rsid w:val="000411AA"/>
    <w:rsid w:val="000435BF"/>
    <w:rsid w:val="0004561C"/>
    <w:rsid w:val="000509D1"/>
    <w:rsid w:val="000521FD"/>
    <w:rsid w:val="00056C88"/>
    <w:rsid w:val="0005731D"/>
    <w:rsid w:val="0006103E"/>
    <w:rsid w:val="000670E8"/>
    <w:rsid w:val="000702D5"/>
    <w:rsid w:val="00070760"/>
    <w:rsid w:val="000718F8"/>
    <w:rsid w:val="00071A5D"/>
    <w:rsid w:val="00072875"/>
    <w:rsid w:val="00075F45"/>
    <w:rsid w:val="000769CC"/>
    <w:rsid w:val="00076AB0"/>
    <w:rsid w:val="000773EC"/>
    <w:rsid w:val="00077835"/>
    <w:rsid w:val="00077F32"/>
    <w:rsid w:val="000816D8"/>
    <w:rsid w:val="00081957"/>
    <w:rsid w:val="0008353D"/>
    <w:rsid w:val="000840FD"/>
    <w:rsid w:val="00087405"/>
    <w:rsid w:val="000919C2"/>
    <w:rsid w:val="00093070"/>
    <w:rsid w:val="000934EE"/>
    <w:rsid w:val="0009486D"/>
    <w:rsid w:val="00095E0A"/>
    <w:rsid w:val="000976BF"/>
    <w:rsid w:val="000A0C74"/>
    <w:rsid w:val="000A2E42"/>
    <w:rsid w:val="000A6F64"/>
    <w:rsid w:val="000B0073"/>
    <w:rsid w:val="000B12EE"/>
    <w:rsid w:val="000B20BE"/>
    <w:rsid w:val="000B2B8F"/>
    <w:rsid w:val="000B3745"/>
    <w:rsid w:val="000B5F84"/>
    <w:rsid w:val="000B6398"/>
    <w:rsid w:val="000B6CB0"/>
    <w:rsid w:val="000B7235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5B7F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37A5"/>
    <w:rsid w:val="000F637B"/>
    <w:rsid w:val="001007CB"/>
    <w:rsid w:val="00100FB8"/>
    <w:rsid w:val="00101025"/>
    <w:rsid w:val="00102D64"/>
    <w:rsid w:val="00103A0B"/>
    <w:rsid w:val="001042D8"/>
    <w:rsid w:val="00112112"/>
    <w:rsid w:val="001142EF"/>
    <w:rsid w:val="00115D7B"/>
    <w:rsid w:val="001162A8"/>
    <w:rsid w:val="00116AC7"/>
    <w:rsid w:val="001204AA"/>
    <w:rsid w:val="00120A06"/>
    <w:rsid w:val="00122DC8"/>
    <w:rsid w:val="00123261"/>
    <w:rsid w:val="0012398C"/>
    <w:rsid w:val="0013229C"/>
    <w:rsid w:val="00134FE0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42A4"/>
    <w:rsid w:val="00155B1A"/>
    <w:rsid w:val="00155DE4"/>
    <w:rsid w:val="00160342"/>
    <w:rsid w:val="001612CF"/>
    <w:rsid w:val="001620A3"/>
    <w:rsid w:val="001620D1"/>
    <w:rsid w:val="001626C3"/>
    <w:rsid w:val="0016680E"/>
    <w:rsid w:val="00170BF1"/>
    <w:rsid w:val="00170C16"/>
    <w:rsid w:val="00171651"/>
    <w:rsid w:val="00173038"/>
    <w:rsid w:val="001737E1"/>
    <w:rsid w:val="00173C9A"/>
    <w:rsid w:val="00174B81"/>
    <w:rsid w:val="00175199"/>
    <w:rsid w:val="0017653D"/>
    <w:rsid w:val="00176892"/>
    <w:rsid w:val="001802C6"/>
    <w:rsid w:val="00180DFE"/>
    <w:rsid w:val="001816A5"/>
    <w:rsid w:val="00181761"/>
    <w:rsid w:val="00181F2B"/>
    <w:rsid w:val="00184F9D"/>
    <w:rsid w:val="001862E7"/>
    <w:rsid w:val="001921C1"/>
    <w:rsid w:val="0019612D"/>
    <w:rsid w:val="00196A40"/>
    <w:rsid w:val="001A0F24"/>
    <w:rsid w:val="001A1429"/>
    <w:rsid w:val="001A2CFF"/>
    <w:rsid w:val="001A5666"/>
    <w:rsid w:val="001B19A9"/>
    <w:rsid w:val="001B7BE4"/>
    <w:rsid w:val="001C0C80"/>
    <w:rsid w:val="001C1EBA"/>
    <w:rsid w:val="001C2075"/>
    <w:rsid w:val="001C2148"/>
    <w:rsid w:val="001C2D13"/>
    <w:rsid w:val="001C3962"/>
    <w:rsid w:val="001C7D12"/>
    <w:rsid w:val="001D0E0E"/>
    <w:rsid w:val="001D1AA2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923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19B"/>
    <w:rsid w:val="00217932"/>
    <w:rsid w:val="00217AD8"/>
    <w:rsid w:val="00222CAA"/>
    <w:rsid w:val="002253DB"/>
    <w:rsid w:val="00230CCF"/>
    <w:rsid w:val="00231C72"/>
    <w:rsid w:val="00232628"/>
    <w:rsid w:val="00233B16"/>
    <w:rsid w:val="00233C8E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6160E"/>
    <w:rsid w:val="00267844"/>
    <w:rsid w:val="00270FD6"/>
    <w:rsid w:val="002848A0"/>
    <w:rsid w:val="00285459"/>
    <w:rsid w:val="0029259D"/>
    <w:rsid w:val="002933AE"/>
    <w:rsid w:val="00294795"/>
    <w:rsid w:val="00295FCB"/>
    <w:rsid w:val="0029667C"/>
    <w:rsid w:val="00297770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274"/>
    <w:rsid w:val="002C65C3"/>
    <w:rsid w:val="002C6A19"/>
    <w:rsid w:val="002D2420"/>
    <w:rsid w:val="002D3756"/>
    <w:rsid w:val="002D7DD1"/>
    <w:rsid w:val="002E339B"/>
    <w:rsid w:val="002E355E"/>
    <w:rsid w:val="002E3C76"/>
    <w:rsid w:val="002E534D"/>
    <w:rsid w:val="002E6477"/>
    <w:rsid w:val="002E7B65"/>
    <w:rsid w:val="002E7F16"/>
    <w:rsid w:val="002F148B"/>
    <w:rsid w:val="002F283E"/>
    <w:rsid w:val="002F2904"/>
    <w:rsid w:val="002F48BB"/>
    <w:rsid w:val="00301EC6"/>
    <w:rsid w:val="00302189"/>
    <w:rsid w:val="003033F8"/>
    <w:rsid w:val="00303B8E"/>
    <w:rsid w:val="003045D1"/>
    <w:rsid w:val="0030610B"/>
    <w:rsid w:val="00306EE8"/>
    <w:rsid w:val="00307959"/>
    <w:rsid w:val="003109AF"/>
    <w:rsid w:val="003111F0"/>
    <w:rsid w:val="00311346"/>
    <w:rsid w:val="003115A1"/>
    <w:rsid w:val="00312619"/>
    <w:rsid w:val="0031333B"/>
    <w:rsid w:val="00313F4D"/>
    <w:rsid w:val="00314C05"/>
    <w:rsid w:val="0031585B"/>
    <w:rsid w:val="00320A85"/>
    <w:rsid w:val="00320F48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6B5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67318"/>
    <w:rsid w:val="003717A6"/>
    <w:rsid w:val="00371E9C"/>
    <w:rsid w:val="00373B50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5511"/>
    <w:rsid w:val="003975C0"/>
    <w:rsid w:val="003A1975"/>
    <w:rsid w:val="003A3B63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0E5F"/>
    <w:rsid w:val="003C2D81"/>
    <w:rsid w:val="003C45C9"/>
    <w:rsid w:val="003C5762"/>
    <w:rsid w:val="003C5B56"/>
    <w:rsid w:val="003C5C32"/>
    <w:rsid w:val="003C62EF"/>
    <w:rsid w:val="003C6542"/>
    <w:rsid w:val="003C71AA"/>
    <w:rsid w:val="003D08E1"/>
    <w:rsid w:val="003D125C"/>
    <w:rsid w:val="003D24F3"/>
    <w:rsid w:val="003D4347"/>
    <w:rsid w:val="003D437A"/>
    <w:rsid w:val="003D446C"/>
    <w:rsid w:val="003D6628"/>
    <w:rsid w:val="003D735E"/>
    <w:rsid w:val="003E0279"/>
    <w:rsid w:val="003E05B1"/>
    <w:rsid w:val="003E1029"/>
    <w:rsid w:val="003E30EF"/>
    <w:rsid w:val="003E3604"/>
    <w:rsid w:val="003E36A8"/>
    <w:rsid w:val="003E461A"/>
    <w:rsid w:val="003E6D55"/>
    <w:rsid w:val="003E72A8"/>
    <w:rsid w:val="003E7507"/>
    <w:rsid w:val="003F47AF"/>
    <w:rsid w:val="003F5B81"/>
    <w:rsid w:val="003F5DA1"/>
    <w:rsid w:val="003F689D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5958"/>
    <w:rsid w:val="004165AB"/>
    <w:rsid w:val="00416F79"/>
    <w:rsid w:val="004216B4"/>
    <w:rsid w:val="00421D39"/>
    <w:rsid w:val="004225D8"/>
    <w:rsid w:val="00422949"/>
    <w:rsid w:val="004264BA"/>
    <w:rsid w:val="004278A7"/>
    <w:rsid w:val="00431A7E"/>
    <w:rsid w:val="004337AB"/>
    <w:rsid w:val="004343E4"/>
    <w:rsid w:val="00435CFD"/>
    <w:rsid w:val="004360C7"/>
    <w:rsid w:val="00436179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5B2A"/>
    <w:rsid w:val="00466C6F"/>
    <w:rsid w:val="004673AB"/>
    <w:rsid w:val="00467745"/>
    <w:rsid w:val="0047078C"/>
    <w:rsid w:val="0047233A"/>
    <w:rsid w:val="004726D6"/>
    <w:rsid w:val="0047282D"/>
    <w:rsid w:val="00472B83"/>
    <w:rsid w:val="0047359A"/>
    <w:rsid w:val="00474505"/>
    <w:rsid w:val="00474AF2"/>
    <w:rsid w:val="0047640F"/>
    <w:rsid w:val="00482B9D"/>
    <w:rsid w:val="004848DF"/>
    <w:rsid w:val="00485BF4"/>
    <w:rsid w:val="00486CA9"/>
    <w:rsid w:val="00487685"/>
    <w:rsid w:val="0049355B"/>
    <w:rsid w:val="00493E46"/>
    <w:rsid w:val="00495391"/>
    <w:rsid w:val="004A1219"/>
    <w:rsid w:val="004A342D"/>
    <w:rsid w:val="004A3CCC"/>
    <w:rsid w:val="004A4BDF"/>
    <w:rsid w:val="004A4F7E"/>
    <w:rsid w:val="004B0865"/>
    <w:rsid w:val="004B0BBF"/>
    <w:rsid w:val="004B264A"/>
    <w:rsid w:val="004B2CF9"/>
    <w:rsid w:val="004B2D55"/>
    <w:rsid w:val="004B7C42"/>
    <w:rsid w:val="004C084C"/>
    <w:rsid w:val="004C13CB"/>
    <w:rsid w:val="004C1D26"/>
    <w:rsid w:val="004C265E"/>
    <w:rsid w:val="004C2F76"/>
    <w:rsid w:val="004C3325"/>
    <w:rsid w:val="004C78EF"/>
    <w:rsid w:val="004D04C5"/>
    <w:rsid w:val="004D1077"/>
    <w:rsid w:val="004D2801"/>
    <w:rsid w:val="004D6A6F"/>
    <w:rsid w:val="004E0C4C"/>
    <w:rsid w:val="004E0D51"/>
    <w:rsid w:val="004E3316"/>
    <w:rsid w:val="004E4982"/>
    <w:rsid w:val="004E5379"/>
    <w:rsid w:val="004E5FE9"/>
    <w:rsid w:val="004E64BE"/>
    <w:rsid w:val="004E7E61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109D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C35"/>
    <w:rsid w:val="00534E0A"/>
    <w:rsid w:val="005359B5"/>
    <w:rsid w:val="00535C5E"/>
    <w:rsid w:val="00535E51"/>
    <w:rsid w:val="00541FC3"/>
    <w:rsid w:val="0054462D"/>
    <w:rsid w:val="00544868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5E51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5BA1"/>
    <w:rsid w:val="005869E7"/>
    <w:rsid w:val="0059127C"/>
    <w:rsid w:val="005950CC"/>
    <w:rsid w:val="00597E1B"/>
    <w:rsid w:val="005A05C5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6BE3"/>
    <w:rsid w:val="005D78B5"/>
    <w:rsid w:val="005D7EA9"/>
    <w:rsid w:val="005E05F9"/>
    <w:rsid w:val="005E0726"/>
    <w:rsid w:val="005E29B7"/>
    <w:rsid w:val="005E3F9F"/>
    <w:rsid w:val="005E5454"/>
    <w:rsid w:val="005E6698"/>
    <w:rsid w:val="005E766D"/>
    <w:rsid w:val="005F2142"/>
    <w:rsid w:val="005F2D70"/>
    <w:rsid w:val="005F4437"/>
    <w:rsid w:val="005F4FAC"/>
    <w:rsid w:val="005F5479"/>
    <w:rsid w:val="005F6797"/>
    <w:rsid w:val="006018D3"/>
    <w:rsid w:val="00601D79"/>
    <w:rsid w:val="0060277A"/>
    <w:rsid w:val="00604BCE"/>
    <w:rsid w:val="0060722F"/>
    <w:rsid w:val="006072D1"/>
    <w:rsid w:val="006074C4"/>
    <w:rsid w:val="0060762E"/>
    <w:rsid w:val="00607B08"/>
    <w:rsid w:val="00607F26"/>
    <w:rsid w:val="006115F6"/>
    <w:rsid w:val="00611A8E"/>
    <w:rsid w:val="006153BF"/>
    <w:rsid w:val="0062059C"/>
    <w:rsid w:val="00622043"/>
    <w:rsid w:val="00622269"/>
    <w:rsid w:val="00625F0C"/>
    <w:rsid w:val="006269B7"/>
    <w:rsid w:val="00626A28"/>
    <w:rsid w:val="0063009B"/>
    <w:rsid w:val="006309B3"/>
    <w:rsid w:val="00630AB1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5589A"/>
    <w:rsid w:val="00660088"/>
    <w:rsid w:val="00660145"/>
    <w:rsid w:val="0066060B"/>
    <w:rsid w:val="00660CEE"/>
    <w:rsid w:val="00662147"/>
    <w:rsid w:val="00662DDD"/>
    <w:rsid w:val="00662E12"/>
    <w:rsid w:val="00663E62"/>
    <w:rsid w:val="0066470F"/>
    <w:rsid w:val="00666281"/>
    <w:rsid w:val="006666E3"/>
    <w:rsid w:val="00667262"/>
    <w:rsid w:val="0067083A"/>
    <w:rsid w:val="00671014"/>
    <w:rsid w:val="0067418F"/>
    <w:rsid w:val="006743C3"/>
    <w:rsid w:val="00674447"/>
    <w:rsid w:val="0067468E"/>
    <w:rsid w:val="006748BC"/>
    <w:rsid w:val="00674CB0"/>
    <w:rsid w:val="006755A1"/>
    <w:rsid w:val="00675AF6"/>
    <w:rsid w:val="00675B91"/>
    <w:rsid w:val="00676A6F"/>
    <w:rsid w:val="00687C5D"/>
    <w:rsid w:val="00687F87"/>
    <w:rsid w:val="0069637E"/>
    <w:rsid w:val="006A36CF"/>
    <w:rsid w:val="006A44E4"/>
    <w:rsid w:val="006A463A"/>
    <w:rsid w:val="006A5322"/>
    <w:rsid w:val="006B52C9"/>
    <w:rsid w:val="006B6713"/>
    <w:rsid w:val="006B784D"/>
    <w:rsid w:val="006C0264"/>
    <w:rsid w:val="006C0575"/>
    <w:rsid w:val="006C1267"/>
    <w:rsid w:val="006C1738"/>
    <w:rsid w:val="006C26A8"/>
    <w:rsid w:val="006C290E"/>
    <w:rsid w:val="006C36D4"/>
    <w:rsid w:val="006C48C4"/>
    <w:rsid w:val="006C65CF"/>
    <w:rsid w:val="006D2934"/>
    <w:rsid w:val="006D4A80"/>
    <w:rsid w:val="006E0340"/>
    <w:rsid w:val="006E5BE6"/>
    <w:rsid w:val="006E5D8D"/>
    <w:rsid w:val="006E6A7B"/>
    <w:rsid w:val="006E75E8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36E7"/>
    <w:rsid w:val="007057AD"/>
    <w:rsid w:val="007066F1"/>
    <w:rsid w:val="00706830"/>
    <w:rsid w:val="00707B90"/>
    <w:rsid w:val="0071093E"/>
    <w:rsid w:val="00711186"/>
    <w:rsid w:val="007119B6"/>
    <w:rsid w:val="00712FAA"/>
    <w:rsid w:val="00716C2B"/>
    <w:rsid w:val="00717BB6"/>
    <w:rsid w:val="00720BB1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5FB"/>
    <w:rsid w:val="00747A2D"/>
    <w:rsid w:val="00753655"/>
    <w:rsid w:val="0075486A"/>
    <w:rsid w:val="00755324"/>
    <w:rsid w:val="007569ED"/>
    <w:rsid w:val="00760359"/>
    <w:rsid w:val="0076392B"/>
    <w:rsid w:val="00767878"/>
    <w:rsid w:val="007717E5"/>
    <w:rsid w:val="00771C32"/>
    <w:rsid w:val="007724C4"/>
    <w:rsid w:val="00773CB5"/>
    <w:rsid w:val="00775661"/>
    <w:rsid w:val="00775BBB"/>
    <w:rsid w:val="00775D60"/>
    <w:rsid w:val="007804D8"/>
    <w:rsid w:val="007807B1"/>
    <w:rsid w:val="00781EA8"/>
    <w:rsid w:val="0078276B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16C"/>
    <w:rsid w:val="007B3A10"/>
    <w:rsid w:val="007B7E74"/>
    <w:rsid w:val="007C1CEE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762"/>
    <w:rsid w:val="007F2896"/>
    <w:rsid w:val="007F355A"/>
    <w:rsid w:val="007F3C31"/>
    <w:rsid w:val="007F3C97"/>
    <w:rsid w:val="007F6913"/>
    <w:rsid w:val="007F7E7F"/>
    <w:rsid w:val="00800E1D"/>
    <w:rsid w:val="008032C9"/>
    <w:rsid w:val="0080426B"/>
    <w:rsid w:val="00804A81"/>
    <w:rsid w:val="00805FD3"/>
    <w:rsid w:val="00807A4B"/>
    <w:rsid w:val="00807D0E"/>
    <w:rsid w:val="00810785"/>
    <w:rsid w:val="00811974"/>
    <w:rsid w:val="00812591"/>
    <w:rsid w:val="00814099"/>
    <w:rsid w:val="00817040"/>
    <w:rsid w:val="00817E6D"/>
    <w:rsid w:val="00820959"/>
    <w:rsid w:val="00821F5C"/>
    <w:rsid w:val="00822D12"/>
    <w:rsid w:val="00822FB5"/>
    <w:rsid w:val="00823F17"/>
    <w:rsid w:val="00824CC5"/>
    <w:rsid w:val="00826F28"/>
    <w:rsid w:val="00827331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6724"/>
    <w:rsid w:val="00847114"/>
    <w:rsid w:val="00850082"/>
    <w:rsid w:val="0085021E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67CE9"/>
    <w:rsid w:val="00871DBA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912DD"/>
    <w:rsid w:val="00892213"/>
    <w:rsid w:val="008939A4"/>
    <w:rsid w:val="00894AF7"/>
    <w:rsid w:val="00897ED2"/>
    <w:rsid w:val="008A1C72"/>
    <w:rsid w:val="008A37C8"/>
    <w:rsid w:val="008A7181"/>
    <w:rsid w:val="008B05AE"/>
    <w:rsid w:val="008B16BB"/>
    <w:rsid w:val="008B17E4"/>
    <w:rsid w:val="008B22F0"/>
    <w:rsid w:val="008B276C"/>
    <w:rsid w:val="008B29FE"/>
    <w:rsid w:val="008B4194"/>
    <w:rsid w:val="008B455F"/>
    <w:rsid w:val="008B4C7E"/>
    <w:rsid w:val="008B5F79"/>
    <w:rsid w:val="008B60EB"/>
    <w:rsid w:val="008B6789"/>
    <w:rsid w:val="008C05DC"/>
    <w:rsid w:val="008C0A9F"/>
    <w:rsid w:val="008C14C4"/>
    <w:rsid w:val="008D0C6D"/>
    <w:rsid w:val="008D1886"/>
    <w:rsid w:val="008D255C"/>
    <w:rsid w:val="008D2C25"/>
    <w:rsid w:val="008D3F3E"/>
    <w:rsid w:val="008D4A17"/>
    <w:rsid w:val="008D50A5"/>
    <w:rsid w:val="008E0F25"/>
    <w:rsid w:val="008E1C32"/>
    <w:rsid w:val="008E3D85"/>
    <w:rsid w:val="008E3E2E"/>
    <w:rsid w:val="008F1475"/>
    <w:rsid w:val="008F367A"/>
    <w:rsid w:val="008F4989"/>
    <w:rsid w:val="00901A6B"/>
    <w:rsid w:val="00901FA8"/>
    <w:rsid w:val="0090739A"/>
    <w:rsid w:val="0091013D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4B0"/>
    <w:rsid w:val="00941E6C"/>
    <w:rsid w:val="009428E3"/>
    <w:rsid w:val="00943533"/>
    <w:rsid w:val="00944C6E"/>
    <w:rsid w:val="00945086"/>
    <w:rsid w:val="00945A63"/>
    <w:rsid w:val="0094750F"/>
    <w:rsid w:val="0095185B"/>
    <w:rsid w:val="00951974"/>
    <w:rsid w:val="00951A0D"/>
    <w:rsid w:val="0095434E"/>
    <w:rsid w:val="009545D7"/>
    <w:rsid w:val="00954C8A"/>
    <w:rsid w:val="00955682"/>
    <w:rsid w:val="00955FF1"/>
    <w:rsid w:val="009602E8"/>
    <w:rsid w:val="009628A5"/>
    <w:rsid w:val="009634E8"/>
    <w:rsid w:val="00967509"/>
    <w:rsid w:val="009715DE"/>
    <w:rsid w:val="00971D1E"/>
    <w:rsid w:val="00973343"/>
    <w:rsid w:val="0097536D"/>
    <w:rsid w:val="00975D62"/>
    <w:rsid w:val="00976E71"/>
    <w:rsid w:val="009778E5"/>
    <w:rsid w:val="009779B1"/>
    <w:rsid w:val="009807AE"/>
    <w:rsid w:val="00981621"/>
    <w:rsid w:val="00982D37"/>
    <w:rsid w:val="00984850"/>
    <w:rsid w:val="00992057"/>
    <w:rsid w:val="00997F73"/>
    <w:rsid w:val="009A0655"/>
    <w:rsid w:val="009A0800"/>
    <w:rsid w:val="009A0E0F"/>
    <w:rsid w:val="009A24A8"/>
    <w:rsid w:val="009A2614"/>
    <w:rsid w:val="009A452F"/>
    <w:rsid w:val="009A799B"/>
    <w:rsid w:val="009B6D4C"/>
    <w:rsid w:val="009B6F65"/>
    <w:rsid w:val="009C3AF6"/>
    <w:rsid w:val="009C4201"/>
    <w:rsid w:val="009C5398"/>
    <w:rsid w:val="009C7FF6"/>
    <w:rsid w:val="009D398E"/>
    <w:rsid w:val="009D416E"/>
    <w:rsid w:val="009D5081"/>
    <w:rsid w:val="009E2C58"/>
    <w:rsid w:val="009E4D18"/>
    <w:rsid w:val="009E4FB8"/>
    <w:rsid w:val="009E56FC"/>
    <w:rsid w:val="009E6B0D"/>
    <w:rsid w:val="009F1C11"/>
    <w:rsid w:val="009F3980"/>
    <w:rsid w:val="009F5123"/>
    <w:rsid w:val="00A003F7"/>
    <w:rsid w:val="00A04953"/>
    <w:rsid w:val="00A04DAF"/>
    <w:rsid w:val="00A04DBF"/>
    <w:rsid w:val="00A05909"/>
    <w:rsid w:val="00A05B53"/>
    <w:rsid w:val="00A116E3"/>
    <w:rsid w:val="00A14361"/>
    <w:rsid w:val="00A14AF4"/>
    <w:rsid w:val="00A14CBB"/>
    <w:rsid w:val="00A1628C"/>
    <w:rsid w:val="00A16AD7"/>
    <w:rsid w:val="00A22D20"/>
    <w:rsid w:val="00A2355C"/>
    <w:rsid w:val="00A23FBA"/>
    <w:rsid w:val="00A2404D"/>
    <w:rsid w:val="00A2463A"/>
    <w:rsid w:val="00A261DD"/>
    <w:rsid w:val="00A3071F"/>
    <w:rsid w:val="00A30F51"/>
    <w:rsid w:val="00A31FE7"/>
    <w:rsid w:val="00A32D22"/>
    <w:rsid w:val="00A32FA9"/>
    <w:rsid w:val="00A331DC"/>
    <w:rsid w:val="00A33EB6"/>
    <w:rsid w:val="00A35685"/>
    <w:rsid w:val="00A3706B"/>
    <w:rsid w:val="00A37382"/>
    <w:rsid w:val="00A427F1"/>
    <w:rsid w:val="00A447E6"/>
    <w:rsid w:val="00A46BA1"/>
    <w:rsid w:val="00A527DD"/>
    <w:rsid w:val="00A534BA"/>
    <w:rsid w:val="00A553BB"/>
    <w:rsid w:val="00A56D1D"/>
    <w:rsid w:val="00A57733"/>
    <w:rsid w:val="00A603A6"/>
    <w:rsid w:val="00A61264"/>
    <w:rsid w:val="00A61468"/>
    <w:rsid w:val="00A61B91"/>
    <w:rsid w:val="00A61C40"/>
    <w:rsid w:val="00A61F9E"/>
    <w:rsid w:val="00A649EF"/>
    <w:rsid w:val="00A7054A"/>
    <w:rsid w:val="00A705B6"/>
    <w:rsid w:val="00A72858"/>
    <w:rsid w:val="00A73043"/>
    <w:rsid w:val="00A84933"/>
    <w:rsid w:val="00A8657B"/>
    <w:rsid w:val="00A8662F"/>
    <w:rsid w:val="00A90BE1"/>
    <w:rsid w:val="00AA0953"/>
    <w:rsid w:val="00AA1C46"/>
    <w:rsid w:val="00AA20C0"/>
    <w:rsid w:val="00AA3DA4"/>
    <w:rsid w:val="00AA46AA"/>
    <w:rsid w:val="00AA536A"/>
    <w:rsid w:val="00AA659D"/>
    <w:rsid w:val="00AA6731"/>
    <w:rsid w:val="00AA7B04"/>
    <w:rsid w:val="00AA7DBD"/>
    <w:rsid w:val="00AB0654"/>
    <w:rsid w:val="00AB065E"/>
    <w:rsid w:val="00AB1885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0F6D"/>
    <w:rsid w:val="00AD15FA"/>
    <w:rsid w:val="00AD3DF7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AF6E9C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B43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15"/>
    <w:rsid w:val="00B51D20"/>
    <w:rsid w:val="00B540E0"/>
    <w:rsid w:val="00B54F02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1A6C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A6472"/>
    <w:rsid w:val="00BB39CD"/>
    <w:rsid w:val="00BB72EE"/>
    <w:rsid w:val="00BB7986"/>
    <w:rsid w:val="00BC1DE4"/>
    <w:rsid w:val="00BC2AEC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E40CD"/>
    <w:rsid w:val="00BF1583"/>
    <w:rsid w:val="00BF20FE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60E"/>
    <w:rsid w:val="00C336BB"/>
    <w:rsid w:val="00C33D6F"/>
    <w:rsid w:val="00C33E8B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8F5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3DC4"/>
    <w:rsid w:val="00CB5735"/>
    <w:rsid w:val="00CB5871"/>
    <w:rsid w:val="00CB5C01"/>
    <w:rsid w:val="00CB7D1A"/>
    <w:rsid w:val="00CC0263"/>
    <w:rsid w:val="00CC05BC"/>
    <w:rsid w:val="00CC409B"/>
    <w:rsid w:val="00CC611E"/>
    <w:rsid w:val="00CC70E9"/>
    <w:rsid w:val="00CD24F7"/>
    <w:rsid w:val="00CD4E75"/>
    <w:rsid w:val="00CD5F2F"/>
    <w:rsid w:val="00CD6852"/>
    <w:rsid w:val="00CE2269"/>
    <w:rsid w:val="00CE3696"/>
    <w:rsid w:val="00CE4E78"/>
    <w:rsid w:val="00CE5E53"/>
    <w:rsid w:val="00CE68F8"/>
    <w:rsid w:val="00CE6D17"/>
    <w:rsid w:val="00CE7237"/>
    <w:rsid w:val="00CF0701"/>
    <w:rsid w:val="00CF0C83"/>
    <w:rsid w:val="00CF119C"/>
    <w:rsid w:val="00CF269F"/>
    <w:rsid w:val="00CF3C5B"/>
    <w:rsid w:val="00CF4272"/>
    <w:rsid w:val="00CF5A9C"/>
    <w:rsid w:val="00D002AC"/>
    <w:rsid w:val="00D01A9F"/>
    <w:rsid w:val="00D02699"/>
    <w:rsid w:val="00D0376D"/>
    <w:rsid w:val="00D0486C"/>
    <w:rsid w:val="00D10918"/>
    <w:rsid w:val="00D1300C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24A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5BA5"/>
    <w:rsid w:val="00D5679E"/>
    <w:rsid w:val="00D616C9"/>
    <w:rsid w:val="00D62561"/>
    <w:rsid w:val="00D62E74"/>
    <w:rsid w:val="00D63C9B"/>
    <w:rsid w:val="00D65822"/>
    <w:rsid w:val="00D65BEE"/>
    <w:rsid w:val="00D66957"/>
    <w:rsid w:val="00D67162"/>
    <w:rsid w:val="00D701F4"/>
    <w:rsid w:val="00D72482"/>
    <w:rsid w:val="00D72F25"/>
    <w:rsid w:val="00D761C3"/>
    <w:rsid w:val="00D76357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5A6E"/>
    <w:rsid w:val="00D96F2E"/>
    <w:rsid w:val="00D97575"/>
    <w:rsid w:val="00DA04BE"/>
    <w:rsid w:val="00DA04E0"/>
    <w:rsid w:val="00DA0CAD"/>
    <w:rsid w:val="00DA0CEF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3AA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3EB3"/>
    <w:rsid w:val="00DD4729"/>
    <w:rsid w:val="00DE02A8"/>
    <w:rsid w:val="00DE1696"/>
    <w:rsid w:val="00DE1D72"/>
    <w:rsid w:val="00DE2B35"/>
    <w:rsid w:val="00DE37A7"/>
    <w:rsid w:val="00DE4002"/>
    <w:rsid w:val="00DE4079"/>
    <w:rsid w:val="00DE4580"/>
    <w:rsid w:val="00DE4D2C"/>
    <w:rsid w:val="00DE4FAA"/>
    <w:rsid w:val="00DE62A0"/>
    <w:rsid w:val="00DE70E0"/>
    <w:rsid w:val="00DF349F"/>
    <w:rsid w:val="00DF509C"/>
    <w:rsid w:val="00DF70CC"/>
    <w:rsid w:val="00E00A3D"/>
    <w:rsid w:val="00E01511"/>
    <w:rsid w:val="00E01B42"/>
    <w:rsid w:val="00E0435D"/>
    <w:rsid w:val="00E0500A"/>
    <w:rsid w:val="00E058F1"/>
    <w:rsid w:val="00E05C99"/>
    <w:rsid w:val="00E06D0C"/>
    <w:rsid w:val="00E07130"/>
    <w:rsid w:val="00E12DB7"/>
    <w:rsid w:val="00E15679"/>
    <w:rsid w:val="00E20C65"/>
    <w:rsid w:val="00E21BF2"/>
    <w:rsid w:val="00E263EE"/>
    <w:rsid w:val="00E276DF"/>
    <w:rsid w:val="00E33E98"/>
    <w:rsid w:val="00E34B61"/>
    <w:rsid w:val="00E36286"/>
    <w:rsid w:val="00E439F4"/>
    <w:rsid w:val="00E443B0"/>
    <w:rsid w:val="00E46396"/>
    <w:rsid w:val="00E46FB8"/>
    <w:rsid w:val="00E47E52"/>
    <w:rsid w:val="00E5218F"/>
    <w:rsid w:val="00E5276D"/>
    <w:rsid w:val="00E52B5C"/>
    <w:rsid w:val="00E535D3"/>
    <w:rsid w:val="00E61F5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44D2"/>
    <w:rsid w:val="00E8756A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228F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5D4E"/>
    <w:rsid w:val="00ED7FD1"/>
    <w:rsid w:val="00EE045D"/>
    <w:rsid w:val="00EE0EC8"/>
    <w:rsid w:val="00EE1A21"/>
    <w:rsid w:val="00EE3D71"/>
    <w:rsid w:val="00EE404E"/>
    <w:rsid w:val="00EE4FDE"/>
    <w:rsid w:val="00EF0B53"/>
    <w:rsid w:val="00EF1B56"/>
    <w:rsid w:val="00EF5438"/>
    <w:rsid w:val="00EF7BD0"/>
    <w:rsid w:val="00F0275F"/>
    <w:rsid w:val="00F02A3E"/>
    <w:rsid w:val="00F04762"/>
    <w:rsid w:val="00F049B5"/>
    <w:rsid w:val="00F05E1A"/>
    <w:rsid w:val="00F06530"/>
    <w:rsid w:val="00F06CA9"/>
    <w:rsid w:val="00F07BAC"/>
    <w:rsid w:val="00F1151F"/>
    <w:rsid w:val="00F128BC"/>
    <w:rsid w:val="00F1650B"/>
    <w:rsid w:val="00F17950"/>
    <w:rsid w:val="00F17EA4"/>
    <w:rsid w:val="00F17F51"/>
    <w:rsid w:val="00F2197D"/>
    <w:rsid w:val="00F23402"/>
    <w:rsid w:val="00F25D7B"/>
    <w:rsid w:val="00F2643C"/>
    <w:rsid w:val="00F26CAD"/>
    <w:rsid w:val="00F276CD"/>
    <w:rsid w:val="00F277EA"/>
    <w:rsid w:val="00F27F41"/>
    <w:rsid w:val="00F30298"/>
    <w:rsid w:val="00F31F01"/>
    <w:rsid w:val="00F32D98"/>
    <w:rsid w:val="00F33B12"/>
    <w:rsid w:val="00F33E00"/>
    <w:rsid w:val="00F345EA"/>
    <w:rsid w:val="00F349E7"/>
    <w:rsid w:val="00F34BCF"/>
    <w:rsid w:val="00F350B0"/>
    <w:rsid w:val="00F35DA2"/>
    <w:rsid w:val="00F3704E"/>
    <w:rsid w:val="00F37ACE"/>
    <w:rsid w:val="00F42899"/>
    <w:rsid w:val="00F44B4A"/>
    <w:rsid w:val="00F507FC"/>
    <w:rsid w:val="00F51E9F"/>
    <w:rsid w:val="00F5749D"/>
    <w:rsid w:val="00F60061"/>
    <w:rsid w:val="00F67A94"/>
    <w:rsid w:val="00F67F2D"/>
    <w:rsid w:val="00F701B9"/>
    <w:rsid w:val="00F74E84"/>
    <w:rsid w:val="00F75618"/>
    <w:rsid w:val="00F76894"/>
    <w:rsid w:val="00F77E9B"/>
    <w:rsid w:val="00F82486"/>
    <w:rsid w:val="00F83D5C"/>
    <w:rsid w:val="00F87AC8"/>
    <w:rsid w:val="00F91841"/>
    <w:rsid w:val="00F91B89"/>
    <w:rsid w:val="00F95D91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2F13"/>
    <w:rsid w:val="00FB3F61"/>
    <w:rsid w:val="00FB6DB0"/>
    <w:rsid w:val="00FC118E"/>
    <w:rsid w:val="00FC29A0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29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803-7D80-4B62-AFF2-375A17D3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2017-10-16T23:00:00Z</dcterms:created>
  <dcterms:modified xsi:type="dcterms:W3CDTF">2017-10-17T23:26:00Z</dcterms:modified>
</cp:coreProperties>
</file>