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0B3491EC" w:rsidR="00314C05" w:rsidRPr="00170BF1" w:rsidRDefault="00677AD5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ED09A2A" wp14:editId="676F9A48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BCD" w14:textId="77777777" w:rsidR="00677AD5" w:rsidRPr="00570585" w:rsidRDefault="00677AD5" w:rsidP="00677AD5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6A729F" wp14:editId="49BC4515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9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538.8pt;height:33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" fillcolor="#002060">
                <v:textbox>
                  <w:txbxContent>
                    <w:p w14:paraId="2B8DBBCD" w14:textId="77777777" w:rsidR="00677AD5" w:rsidRPr="00570585" w:rsidRDefault="00677AD5" w:rsidP="00677AD5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6A729F" wp14:editId="49BC4515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681C95">
        <w:rPr>
          <w:rFonts w:ascii="Segoe UI Light" w:hAnsi="Segoe UI Light" w:cs="Segoe UI Light"/>
          <w:color w:val="0072C6"/>
          <w:sz w:val="32"/>
          <w:szCs w:val="32"/>
        </w:rPr>
        <w:t>Italy</w:t>
      </w:r>
    </w:p>
    <w:p w14:paraId="4F9484B7" w14:textId="6C35D1FF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519EFD86" w:rsidR="00DA5D12" w:rsidRPr="00A37382" w:rsidRDefault="006D7F73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1284F1F0">
                <wp:simplePos x="0" y="0"/>
                <wp:positionH relativeFrom="page">
                  <wp:posOffset>3977640</wp:posOffset>
                </wp:positionH>
                <wp:positionV relativeFrom="page">
                  <wp:posOffset>2133600</wp:posOffset>
                </wp:positionV>
                <wp:extent cx="3726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2E8C8B47" w:rsidR="001F6D5B" w:rsidRPr="00522307" w:rsidRDefault="001F6D5B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</w:t>
                            </w:r>
                            <w:r w:rsidR="006D7F73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slightly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3.2pt;margin-top:168pt;width:29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icIwIAACQ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" stroked="f">
                <v:textbox>
                  <w:txbxContent>
                    <w:p w14:paraId="065AD11E" w14:textId="2E8C8B47" w:rsidR="001F6D5B" w:rsidRPr="00522307" w:rsidRDefault="001F6D5B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</w:t>
                      </w:r>
                      <w:r w:rsidR="006D7F73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slightly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below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4FC8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0038" behindDoc="1" locked="0" layoutInCell="1" allowOverlap="1" wp14:anchorId="2130AB09" wp14:editId="5B70DB6A">
            <wp:simplePos x="0" y="0"/>
            <wp:positionH relativeFrom="column">
              <wp:posOffset>3589020</wp:posOffset>
            </wp:positionH>
            <wp:positionV relativeFrom="paragraph">
              <wp:posOffset>266700</wp:posOffset>
            </wp:positionV>
            <wp:extent cx="3483610" cy="2496185"/>
            <wp:effectExtent l="0" t="0" r="0" b="0"/>
            <wp:wrapTight wrapText="bothSides">
              <wp:wrapPolygon edited="0">
                <wp:start x="15001" y="1648"/>
                <wp:lineTo x="15001" y="4616"/>
                <wp:lineTo x="4370" y="4616"/>
                <wp:lineTo x="1417" y="5110"/>
                <wp:lineTo x="1417" y="15166"/>
                <wp:lineTo x="472" y="17144"/>
                <wp:lineTo x="591" y="17473"/>
                <wp:lineTo x="1417" y="17803"/>
                <wp:lineTo x="1536" y="18792"/>
                <wp:lineTo x="7914" y="20441"/>
                <wp:lineTo x="7914" y="20935"/>
                <wp:lineTo x="8623" y="21265"/>
                <wp:lineTo x="9450" y="21430"/>
                <wp:lineTo x="10040" y="21430"/>
                <wp:lineTo x="12757" y="21265"/>
                <wp:lineTo x="14056" y="20935"/>
                <wp:lineTo x="19962" y="19946"/>
                <wp:lineTo x="20316" y="17803"/>
                <wp:lineTo x="20789" y="17803"/>
                <wp:lineTo x="21261" y="17144"/>
                <wp:lineTo x="20198" y="15166"/>
                <wp:lineTo x="20435" y="2473"/>
                <wp:lineTo x="19962" y="1978"/>
                <wp:lineTo x="17600" y="1648"/>
                <wp:lineTo x="15001" y="1648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DF7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669A8643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8B7E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4E6CF58D" w:rsidR="00DA5D12" w:rsidRDefault="004434E7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Respondents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>
        <w:rPr>
          <w:rFonts w:ascii="Segoe UI" w:hAnsi="Segoe UI" w:cs="Segoe UI"/>
          <w:sz w:val="20"/>
          <w:szCs w:val="20"/>
        </w:rPr>
        <w:t xml:space="preserve">equal to </w:t>
      </w:r>
      <w:r w:rsidR="00917F39">
        <w:rPr>
          <w:rFonts w:ascii="Segoe UI" w:hAnsi="Segoe UI" w:cs="Segoe UI"/>
          <w:sz w:val="20"/>
          <w:szCs w:val="20"/>
        </w:rPr>
        <w:t>the global averages.</w:t>
      </w:r>
      <w:bookmarkStart w:id="0" w:name="_GoBack"/>
      <w:bookmarkEnd w:id="0"/>
    </w:p>
    <w:p w14:paraId="6FAA0F10" w14:textId="42E83A5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0BDD24E8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439ABCE2" w:rsidR="00DA5D12" w:rsidRPr="00C9286A" w:rsidRDefault="005E22FC" w:rsidP="005E22F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5E22FC">
        <w:rPr>
          <w:rFonts w:ascii="Segoe UI" w:hAnsi="Segoe UI" w:cs="Segoe UI"/>
          <w:sz w:val="20"/>
          <w:szCs w:val="20"/>
        </w:rPr>
        <w:t xml:space="preserve">Baby Boomers </w:t>
      </w:r>
      <w:r>
        <w:rPr>
          <w:rFonts w:ascii="Segoe UI" w:hAnsi="Segoe UI" w:cs="Segoe UI"/>
          <w:sz w:val="20"/>
          <w:szCs w:val="20"/>
        </w:rPr>
        <w:t xml:space="preserve">(ages 50-74) </w:t>
      </w:r>
      <w:r w:rsidRPr="005E22FC">
        <w:rPr>
          <w:rFonts w:ascii="Segoe UI" w:hAnsi="Segoe UI" w:cs="Segoe UI"/>
          <w:sz w:val="20"/>
          <w:szCs w:val="20"/>
        </w:rPr>
        <w:t>reported the fewest consequences from online risks</w:t>
      </w:r>
      <w:r w:rsidR="00DA5D1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DA5D12">
        <w:rPr>
          <w:rFonts w:ascii="Segoe UI" w:hAnsi="Segoe UI" w:cs="Segoe UI"/>
          <w:sz w:val="20"/>
          <w:szCs w:val="20"/>
        </w:rPr>
        <w:t>the highest level of civil behavior.</w:t>
      </w:r>
    </w:p>
    <w:p w14:paraId="01E2416E" w14:textId="020DCC5F" w:rsidR="004A1219" w:rsidRPr="000F19B8" w:rsidRDefault="00611B54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 w:rsidR="003D6628">
        <w:rPr>
          <w:rFonts w:ascii="Segoe UI" w:hAnsi="Segoe UI" w:cs="Segoe UI"/>
          <w:sz w:val="20"/>
          <w:szCs w:val="20"/>
        </w:rPr>
        <w:t xml:space="preserve"> were </w:t>
      </w:r>
      <w:r>
        <w:rPr>
          <w:rFonts w:ascii="Segoe UI" w:hAnsi="Segoe UI" w:cs="Segoe UI"/>
          <w:sz w:val="20"/>
          <w:szCs w:val="20"/>
        </w:rPr>
        <w:t xml:space="preserve">higher for </w:t>
      </w:r>
      <w:r w:rsidR="003D6628">
        <w:rPr>
          <w:rFonts w:ascii="Segoe UI" w:hAnsi="Segoe UI" w:cs="Segoe UI"/>
          <w:sz w:val="20"/>
          <w:szCs w:val="20"/>
        </w:rPr>
        <w:t xml:space="preserve">females </w:t>
      </w:r>
      <w:r>
        <w:rPr>
          <w:rFonts w:ascii="Segoe UI" w:hAnsi="Segoe UI" w:cs="Segoe UI"/>
          <w:sz w:val="20"/>
          <w:szCs w:val="20"/>
        </w:rPr>
        <w:t xml:space="preserve">and teens </w:t>
      </w:r>
      <w:r w:rsidR="003D6628">
        <w:rPr>
          <w:rFonts w:ascii="Segoe UI" w:hAnsi="Segoe UI" w:cs="Segoe UI"/>
          <w:sz w:val="20"/>
          <w:szCs w:val="20"/>
        </w:rPr>
        <w:t>than males</w:t>
      </w:r>
      <w:r>
        <w:rPr>
          <w:rFonts w:ascii="Segoe UI" w:hAnsi="Segoe UI" w:cs="Segoe UI"/>
          <w:sz w:val="20"/>
          <w:szCs w:val="20"/>
        </w:rPr>
        <w:t xml:space="preserve"> and adults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</w:p>
    <w:p w14:paraId="2A80120D" w14:textId="103C6D34" w:rsidR="00A603A6" w:rsidRDefault="00906A04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906A04">
        <w:drawing>
          <wp:anchor distT="0" distB="0" distL="114300" distR="114300" simplePos="0" relativeHeight="251877376" behindDoc="1" locked="0" layoutInCell="1" allowOverlap="1" wp14:anchorId="59B56D67" wp14:editId="240A306C">
            <wp:simplePos x="0" y="0"/>
            <wp:positionH relativeFrom="column">
              <wp:posOffset>3825240</wp:posOffset>
            </wp:positionH>
            <wp:positionV relativeFrom="paragraph">
              <wp:posOffset>508000</wp:posOffset>
            </wp:positionV>
            <wp:extent cx="3017520" cy="4251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FC8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4093F461">
                <wp:simplePos x="0" y="0"/>
                <wp:positionH relativeFrom="page">
                  <wp:align>right</wp:align>
                </wp:positionH>
                <wp:positionV relativeFrom="page">
                  <wp:posOffset>4846320</wp:posOffset>
                </wp:positionV>
                <wp:extent cx="3657600" cy="350520"/>
                <wp:effectExtent l="0" t="0" r="0" b="0"/>
                <wp:wrapTight wrapText="bothSides">
                  <wp:wrapPolygon edited="0">
                    <wp:start x="0" y="0"/>
                    <wp:lineTo x="0" y="19957"/>
                    <wp:lineTo x="21488" y="19957"/>
                    <wp:lineTo x="214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6B507118" w:rsidR="001F6D5B" w:rsidRPr="0066470F" w:rsidRDefault="00EC4FC8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Behavioral &amp; Sexual</w:t>
                            </w:r>
                            <w:r w:rsidR="00C5368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risks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under </w:t>
                            </w:r>
                            <w:r w:rsidR="00C5368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236.8pt;margin-top:381.6pt;width:4in;height:27.6pt;z-index:-25166336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" stroked="f">
                <v:textbox>
                  <w:txbxContent>
                    <w:p w14:paraId="40217427" w14:textId="6B507118" w:rsidR="001F6D5B" w:rsidRPr="0066470F" w:rsidRDefault="00EC4FC8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Behavioral &amp; Sexual</w:t>
                      </w:r>
                      <w:r w:rsidR="00C5368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risks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under </w:t>
                      </w:r>
                      <w:r w:rsidR="00C5368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global averages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6776316D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681C95">
        <w:rPr>
          <w:rFonts w:ascii="Segoe UI Light" w:hAnsi="Segoe UI Light" w:cs="Segoe UI Light"/>
          <w:color w:val="0072C6"/>
          <w:sz w:val="28"/>
          <w:szCs w:val="28"/>
        </w:rPr>
        <w:t>Italy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434E7">
        <w:rPr>
          <w:rFonts w:ascii="Segoe UI Light" w:hAnsi="Segoe UI Light" w:cs="Segoe UI Light"/>
          <w:color w:val="0072C6"/>
          <w:sz w:val="28"/>
          <w:szCs w:val="28"/>
        </w:rPr>
        <w:t>6</w:t>
      </w:r>
      <w:r w:rsidR="00EC4FC8">
        <w:rPr>
          <w:rFonts w:ascii="Segoe UI Light" w:hAnsi="Segoe UI Light" w:cs="Segoe UI Light"/>
          <w:color w:val="0072C6"/>
          <w:sz w:val="28"/>
          <w:szCs w:val="28"/>
        </w:rPr>
        <w:t>3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48A55B32" w:rsidR="00232628" w:rsidRDefault="00681C95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Italy</w:t>
      </w:r>
      <w:r w:rsidR="004A3CCC">
        <w:rPr>
          <w:rFonts w:ascii="Segoe UI" w:hAnsi="Segoe UI" w:cs="Segoe UI"/>
          <w:sz w:val="20"/>
          <w:szCs w:val="20"/>
        </w:rPr>
        <w:t xml:space="preserve"> ranked </w:t>
      </w:r>
      <w:r w:rsidR="00EC4FC8">
        <w:rPr>
          <w:rFonts w:ascii="Segoe UI" w:hAnsi="Segoe UI" w:cs="Segoe UI"/>
          <w:sz w:val="20"/>
          <w:szCs w:val="20"/>
        </w:rPr>
        <w:t>10</w:t>
      </w:r>
      <w:r w:rsidR="00BC2AB2">
        <w:rPr>
          <w:rFonts w:ascii="Segoe UI" w:hAnsi="Segoe UI" w:cs="Segoe UI"/>
          <w:sz w:val="20"/>
          <w:szCs w:val="20"/>
        </w:rPr>
        <w:t>th</w:t>
      </w:r>
      <w:r w:rsidR="004A3CCC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 xml:space="preserve">for exposure to </w:t>
      </w:r>
      <w:r w:rsidR="00906A04" w:rsidRPr="00906A04">
        <w:t xml:space="preserve"> </w:t>
      </w:r>
      <w:r w:rsidR="004A3CCC">
        <w:rPr>
          <w:rFonts w:ascii="Segoe UI" w:hAnsi="Segoe UI" w:cs="Segoe UI"/>
          <w:sz w:val="20"/>
          <w:szCs w:val="20"/>
        </w:rPr>
        <w:t>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634569">
        <w:rPr>
          <w:rFonts w:ascii="Segoe UI" w:hAnsi="Segoe UI" w:cs="Segoe UI"/>
          <w:sz w:val="20"/>
          <w:szCs w:val="20"/>
        </w:rPr>
        <w:t>w</w:t>
      </w:r>
      <w:r w:rsidR="00BC2AB2">
        <w:rPr>
          <w:rFonts w:ascii="Segoe UI" w:hAnsi="Segoe UI" w:cs="Segoe UI"/>
          <w:sz w:val="20"/>
          <w:szCs w:val="20"/>
        </w:rPr>
        <w:t xml:space="preserve">hich was </w:t>
      </w:r>
      <w:r w:rsidR="00EC4FC8">
        <w:rPr>
          <w:rFonts w:ascii="Segoe UI" w:hAnsi="Segoe UI" w:cs="Segoe UI"/>
          <w:sz w:val="20"/>
          <w:szCs w:val="20"/>
        </w:rPr>
        <w:t xml:space="preserve">two points </w:t>
      </w:r>
      <w:r w:rsidR="00BC2AB2">
        <w:rPr>
          <w:rFonts w:ascii="Segoe UI" w:hAnsi="Segoe UI" w:cs="Segoe UI"/>
          <w:sz w:val="20"/>
          <w:szCs w:val="20"/>
        </w:rPr>
        <w:t>lower than the global average.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7D0F5D" w:rsidRPr="007D0F5D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</w:t>
      </w:r>
      <w:r w:rsidR="00A96EE5">
        <w:rPr>
          <w:rFonts w:ascii="Segoe UI" w:hAnsi="Segoe UI" w:cs="Segoe UI"/>
          <w:sz w:val="20"/>
          <w:szCs w:val="20"/>
        </w:rPr>
        <w:t xml:space="preserve">Without these changes, </w:t>
      </w:r>
      <w:r w:rsidR="004A3CCC" w:rsidRPr="004A3CCC">
        <w:rPr>
          <w:rFonts w:ascii="Segoe UI" w:hAnsi="Segoe UI" w:cs="Segoe UI"/>
          <w:sz w:val="20"/>
          <w:szCs w:val="20"/>
        </w:rPr>
        <w:t xml:space="preserve">DCI would have </w:t>
      </w:r>
      <w:r w:rsidR="00985AD1">
        <w:rPr>
          <w:rFonts w:ascii="Segoe UI" w:hAnsi="Segoe UI" w:cs="Segoe UI"/>
          <w:sz w:val="20"/>
          <w:szCs w:val="20"/>
        </w:rPr>
        <w:t>been</w:t>
      </w:r>
      <w:r w:rsidR="004A3CCC" w:rsidRPr="004A3CCC">
        <w:rPr>
          <w:rFonts w:ascii="Segoe UI" w:hAnsi="Segoe UI" w:cs="Segoe UI"/>
          <w:sz w:val="20"/>
          <w:szCs w:val="20"/>
        </w:rPr>
        <w:t xml:space="preserve"> </w:t>
      </w:r>
      <w:r w:rsidR="00EC4FC8">
        <w:rPr>
          <w:rFonts w:ascii="Segoe UI" w:hAnsi="Segoe UI" w:cs="Segoe UI"/>
          <w:sz w:val="20"/>
          <w:szCs w:val="20"/>
        </w:rPr>
        <w:t>58</w:t>
      </w:r>
      <w:r w:rsidR="004A3CCC" w:rsidRPr="004A3CCC">
        <w:rPr>
          <w:rFonts w:ascii="Segoe UI" w:hAnsi="Segoe UI" w:cs="Segoe UI"/>
          <w:sz w:val="20"/>
          <w:szCs w:val="20"/>
        </w:rPr>
        <w:t xml:space="preserve">%. </w:t>
      </w:r>
    </w:p>
    <w:p w14:paraId="4C8465A8" w14:textId="66BE446A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784DAC">
        <w:rPr>
          <w:rFonts w:ascii="Segoe UI" w:hAnsi="Segoe UI" w:cs="Segoe UI"/>
          <w:sz w:val="20"/>
          <w:szCs w:val="20"/>
        </w:rPr>
        <w:t>Nearly six in 10</w:t>
      </w:r>
      <w:r w:rsidR="00C5368B">
        <w:rPr>
          <w:rFonts w:ascii="Segoe UI" w:hAnsi="Segoe UI" w:cs="Segoe UI"/>
          <w:sz w:val="20"/>
          <w:szCs w:val="20"/>
        </w:rPr>
        <w:t xml:space="preserve"> respondents reported an Intrusive risk led by </w:t>
      </w:r>
      <w:r>
        <w:rPr>
          <w:rFonts w:ascii="Segoe UI" w:hAnsi="Segoe UI" w:cs="Segoe UI"/>
          <w:sz w:val="20"/>
          <w:szCs w:val="20"/>
        </w:rPr>
        <w:t>Unwanted Contact (</w:t>
      </w:r>
      <w:r w:rsidR="00784DAC">
        <w:rPr>
          <w:rFonts w:ascii="Segoe UI" w:hAnsi="Segoe UI" w:cs="Segoe UI"/>
          <w:sz w:val="20"/>
          <w:szCs w:val="20"/>
        </w:rPr>
        <w:t>45</w:t>
      </w:r>
      <w:r>
        <w:rPr>
          <w:rFonts w:ascii="Segoe UI" w:hAnsi="Segoe UI" w:cs="Segoe UI"/>
          <w:sz w:val="20"/>
          <w:szCs w:val="20"/>
        </w:rPr>
        <w:t>%)</w:t>
      </w:r>
      <w:r w:rsidR="00C5368B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Hoaxes, Scams &amp; Frauds (</w:t>
      </w:r>
      <w:r w:rsidR="007B3A10">
        <w:rPr>
          <w:rFonts w:ascii="Segoe UI" w:hAnsi="Segoe UI" w:cs="Segoe UI"/>
          <w:sz w:val="20"/>
          <w:szCs w:val="20"/>
        </w:rPr>
        <w:t>28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7B3A10">
        <w:rPr>
          <w:rFonts w:ascii="Segoe UI" w:hAnsi="Segoe UI" w:cs="Segoe UI"/>
          <w:sz w:val="20"/>
          <w:szCs w:val="20"/>
        </w:rPr>
        <w:t xml:space="preserve">ranked </w:t>
      </w:r>
      <w:r w:rsidR="00784DAC">
        <w:rPr>
          <w:rFonts w:ascii="Segoe UI" w:hAnsi="Segoe UI" w:cs="Segoe UI"/>
          <w:sz w:val="20"/>
          <w:szCs w:val="20"/>
        </w:rPr>
        <w:t>second</w:t>
      </w:r>
      <w:r w:rsidR="007B3A10">
        <w:rPr>
          <w:rFonts w:ascii="Segoe UI" w:hAnsi="Segoe UI" w:cs="Segoe UI"/>
          <w:sz w:val="20"/>
          <w:szCs w:val="20"/>
        </w:rPr>
        <w:t xml:space="preserve"> highest among all risks and was </w:t>
      </w:r>
      <w:r w:rsidR="00A04DBF">
        <w:rPr>
          <w:rFonts w:ascii="Segoe UI" w:hAnsi="Segoe UI" w:cs="Segoe UI"/>
          <w:sz w:val="20"/>
          <w:szCs w:val="20"/>
        </w:rPr>
        <w:t>similar to</w:t>
      </w:r>
      <w:r w:rsidR="007B3A10">
        <w:rPr>
          <w:rFonts w:ascii="Segoe UI" w:hAnsi="Segoe UI" w:cs="Segoe UI"/>
          <w:sz w:val="20"/>
          <w:szCs w:val="20"/>
        </w:rPr>
        <w:t xml:space="preserve"> the global average.</w:t>
      </w:r>
      <w:r w:rsidR="00666E2F">
        <w:rPr>
          <w:rFonts w:ascii="Segoe UI" w:hAnsi="Segoe UI" w:cs="Segoe UI"/>
          <w:sz w:val="20"/>
          <w:szCs w:val="20"/>
        </w:rPr>
        <w:t xml:space="preserve"> </w:t>
      </w:r>
    </w:p>
    <w:p w14:paraId="0E3CB21B" w14:textId="7AFB8B09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6E0809">
        <w:rPr>
          <w:rFonts w:ascii="Segoe UI" w:hAnsi="Segoe UI" w:cs="Segoe UI"/>
          <w:sz w:val="20"/>
          <w:szCs w:val="20"/>
        </w:rPr>
        <w:t xml:space="preserve">Being Treated Mean, Online Harassment and Microaggression combined to help push the Behavioral category </w:t>
      </w:r>
      <w:r w:rsidR="00784DAC">
        <w:rPr>
          <w:rFonts w:ascii="Segoe UI" w:hAnsi="Segoe UI" w:cs="Segoe UI"/>
          <w:sz w:val="20"/>
          <w:szCs w:val="20"/>
        </w:rPr>
        <w:t>13 points below the global average</w:t>
      </w:r>
      <w:r w:rsidR="006E0809">
        <w:rPr>
          <w:rFonts w:ascii="Segoe UI" w:hAnsi="Segoe UI" w:cs="Segoe UI"/>
          <w:sz w:val="20"/>
          <w:szCs w:val="20"/>
        </w:rPr>
        <w:t>.</w:t>
      </w:r>
      <w:r w:rsidR="00C5368B">
        <w:rPr>
          <w:rFonts w:ascii="Segoe UI" w:hAnsi="Segoe UI" w:cs="Segoe UI"/>
          <w:sz w:val="20"/>
          <w:szCs w:val="20"/>
        </w:rPr>
        <w:t xml:space="preserve">  </w:t>
      </w:r>
    </w:p>
    <w:p w14:paraId="498961A4" w14:textId="2B777A40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C5368B">
        <w:rPr>
          <w:rFonts w:ascii="Segoe UI" w:hAnsi="Segoe UI" w:cs="Segoe UI"/>
          <w:sz w:val="20"/>
          <w:szCs w:val="20"/>
        </w:rPr>
        <w:t xml:space="preserve">Over one in five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</w:t>
      </w:r>
      <w:r w:rsidR="00894AF7">
        <w:rPr>
          <w:rFonts w:ascii="Segoe UI" w:hAnsi="Segoe UI" w:cs="Segoe UI"/>
          <w:sz w:val="20"/>
          <w:szCs w:val="20"/>
        </w:rPr>
        <w:t xml:space="preserve"> </w:t>
      </w:r>
      <w:r w:rsidR="00B814A0">
        <w:rPr>
          <w:rFonts w:ascii="Segoe UI" w:hAnsi="Segoe UI" w:cs="Segoe UI"/>
          <w:sz w:val="20"/>
          <w:szCs w:val="20"/>
        </w:rPr>
        <w:t xml:space="preserve">led by </w:t>
      </w:r>
      <w:r w:rsidR="00C5368B">
        <w:rPr>
          <w:rFonts w:ascii="Segoe UI" w:hAnsi="Segoe UI" w:cs="Segoe UI"/>
          <w:sz w:val="20"/>
          <w:szCs w:val="20"/>
        </w:rPr>
        <w:t>Unwanted Sexting Received or Sent (18%)</w:t>
      </w:r>
      <w:r w:rsidR="00251EF9">
        <w:rPr>
          <w:rFonts w:ascii="Segoe UI" w:hAnsi="Segoe UI" w:cs="Segoe UI"/>
          <w:sz w:val="20"/>
          <w:szCs w:val="20"/>
        </w:rPr>
        <w:t xml:space="preserve"> and Sexual Solicitation</w:t>
      </w:r>
      <w:r w:rsidR="00B814A0">
        <w:rPr>
          <w:rFonts w:ascii="Segoe UI" w:hAnsi="Segoe UI" w:cs="Segoe UI"/>
          <w:sz w:val="20"/>
          <w:szCs w:val="20"/>
        </w:rPr>
        <w:t>. Together, these risks drove the category below the global average by nine points.</w:t>
      </w:r>
      <w:r w:rsidR="00251EF9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540D2C62" w:rsidR="00821F5C" w:rsidRPr="00D811C4" w:rsidRDefault="00232628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D00500">
        <w:rPr>
          <w:rFonts w:ascii="Segoe UI" w:hAnsi="Segoe UI" w:cs="Segoe UI"/>
          <w:sz w:val="20"/>
          <w:szCs w:val="20"/>
        </w:rPr>
        <w:t xml:space="preserve">Less than two in 10 reported a Reputational risk. The level of Doxxing was in line with the global average and the fifth </w:t>
      </w:r>
      <w:r w:rsidR="00B814A0">
        <w:rPr>
          <w:rFonts w:ascii="Segoe UI" w:hAnsi="Segoe UI" w:cs="Segoe UI"/>
          <w:sz w:val="20"/>
          <w:szCs w:val="20"/>
        </w:rPr>
        <w:t>most common</w:t>
      </w:r>
      <w:r w:rsidR="00D00500">
        <w:rPr>
          <w:rFonts w:ascii="Segoe UI" w:hAnsi="Segoe UI" w:cs="Segoe UI"/>
          <w:sz w:val="20"/>
          <w:szCs w:val="20"/>
        </w:rPr>
        <w:t xml:space="preserve"> risk overall.</w:t>
      </w:r>
      <w:r w:rsidR="00B814A0">
        <w:rPr>
          <w:rFonts w:ascii="Segoe UI" w:hAnsi="Segoe UI" w:cs="Segoe UI"/>
          <w:sz w:val="20"/>
          <w:szCs w:val="20"/>
        </w:rPr>
        <w:t xml:space="preserve"> </w:t>
      </w:r>
      <w:r w:rsidR="00DA52AE">
        <w:rPr>
          <w:rFonts w:ascii="Segoe UI" w:hAnsi="Segoe UI" w:cs="Segoe UI"/>
          <w:sz w:val="20"/>
          <w:szCs w:val="20"/>
        </w:rPr>
        <w:br w:type="page"/>
      </w:r>
      <w:r w:rsidR="00C609FF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3F708A69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0521B197" w:rsidR="001F6D5B" w:rsidRPr="0066470F" w:rsidRDefault="00C609F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</w:t>
                            </w:r>
                            <w:r w:rsidR="00350E93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8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</w:t>
                            </w:r>
                            <w:r w:rsidR="001F6D5B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 w:rsidR="008567C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acquaintances</w:t>
                            </w:r>
                          </w:p>
                          <w:p w14:paraId="210C44BE" w14:textId="7C47F659" w:rsidR="001F6D5B" w:rsidRPr="00F27F41" w:rsidRDefault="001F6D5B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0521B197" w:rsidR="001F6D5B" w:rsidRPr="0066470F" w:rsidRDefault="00C609F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</w:t>
                      </w:r>
                      <w:r w:rsidR="00350E93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8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</w:t>
                      </w:r>
                      <w:r w:rsidR="001F6D5B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 w:rsidR="008567C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acquaintances</w:t>
                      </w:r>
                    </w:p>
                    <w:p w14:paraId="210C44BE" w14:textId="7C47F659" w:rsidR="001F6D5B" w:rsidRPr="00F27F41" w:rsidRDefault="001F6D5B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0018979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24645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350E93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0208" behindDoc="1" locked="0" layoutInCell="1" allowOverlap="1" wp14:anchorId="3F9B0854" wp14:editId="218F8E5E">
            <wp:simplePos x="0" y="0"/>
            <wp:positionH relativeFrom="column">
              <wp:posOffset>3665220</wp:posOffset>
            </wp:positionH>
            <wp:positionV relativeFrom="paragraph">
              <wp:posOffset>457200</wp:posOffset>
            </wp:positionV>
            <wp:extent cx="3483610" cy="2560320"/>
            <wp:effectExtent l="0" t="0" r="0" b="0"/>
            <wp:wrapTight wrapText="bothSides">
              <wp:wrapPolygon edited="0">
                <wp:start x="11221" y="2893"/>
                <wp:lineTo x="7796" y="4821"/>
                <wp:lineTo x="6615" y="5625"/>
                <wp:lineTo x="1536" y="6429"/>
                <wp:lineTo x="827" y="6750"/>
                <wp:lineTo x="945" y="9321"/>
                <wp:lineTo x="4843" y="10929"/>
                <wp:lineTo x="6969" y="10929"/>
                <wp:lineTo x="6969" y="16071"/>
                <wp:lineTo x="6378" y="18643"/>
                <wp:lineTo x="6378" y="19125"/>
                <wp:lineTo x="8268" y="20893"/>
                <wp:lineTo x="8859" y="21214"/>
                <wp:lineTo x="9331" y="21214"/>
                <wp:lineTo x="13347" y="20893"/>
                <wp:lineTo x="15355" y="20089"/>
                <wp:lineTo x="15237" y="18643"/>
                <wp:lineTo x="18663" y="17036"/>
                <wp:lineTo x="18545" y="16232"/>
                <wp:lineTo x="20789" y="16071"/>
                <wp:lineTo x="21025" y="13500"/>
                <wp:lineTo x="18072" y="13018"/>
                <wp:lineTo x="17718" y="11089"/>
                <wp:lineTo x="14529" y="8357"/>
                <wp:lineTo x="14410" y="2893"/>
                <wp:lineTo x="11221" y="2893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11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516113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</w:p>
    <w:p w14:paraId="61F1E03E" w14:textId="211073E0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313441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friends</w:t>
      </w:r>
      <w:r w:rsidR="00313441">
        <w:rPr>
          <w:rFonts w:ascii="Segoe UI" w:hAnsi="Segoe UI" w:cs="Segoe UI"/>
          <w:sz w:val="20"/>
          <w:szCs w:val="20"/>
        </w:rPr>
        <w:t xml:space="preserve"> or acquaintances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C609FF">
        <w:rPr>
          <w:rFonts w:ascii="Segoe UI" w:hAnsi="Segoe UI" w:cs="Segoe UI"/>
          <w:sz w:val="20"/>
          <w:szCs w:val="20"/>
        </w:rPr>
        <w:t>3</w:t>
      </w:r>
      <w:r w:rsidR="00350E93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C609FF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B310FB">
        <w:rPr>
          <w:rFonts w:ascii="Segoe UI" w:hAnsi="Segoe UI" w:cs="Segoe UI"/>
          <w:sz w:val="20"/>
          <w:szCs w:val="20"/>
        </w:rPr>
        <w:t>4</w:t>
      </w:r>
      <w:r w:rsidR="00A572F3">
        <w:rPr>
          <w:rFonts w:ascii="Segoe UI" w:hAnsi="Segoe UI" w:cs="Segoe UI"/>
          <w:sz w:val="20"/>
          <w:szCs w:val="20"/>
        </w:rPr>
        <w:t>0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 xml:space="preserve">which was </w:t>
      </w:r>
      <w:r w:rsidR="00A572F3">
        <w:rPr>
          <w:rFonts w:ascii="Segoe UI" w:hAnsi="Segoe UI" w:cs="Segoe UI"/>
          <w:sz w:val="20"/>
          <w:szCs w:val="20"/>
        </w:rPr>
        <w:t xml:space="preserve">13 </w:t>
      </w:r>
      <w:r w:rsidR="00C15928">
        <w:rPr>
          <w:rFonts w:ascii="Segoe UI" w:hAnsi="Segoe UI" w:cs="Segoe UI"/>
          <w:sz w:val="20"/>
          <w:szCs w:val="20"/>
        </w:rPr>
        <w:t>points l</w:t>
      </w:r>
      <w:r w:rsidR="00A261DD">
        <w:rPr>
          <w:rFonts w:ascii="Segoe UI" w:hAnsi="Segoe UI" w:cs="Segoe UI"/>
          <w:sz w:val="20"/>
          <w:szCs w:val="20"/>
        </w:rPr>
        <w:t>ess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A572F3">
        <w:rPr>
          <w:rFonts w:ascii="Segoe UI" w:hAnsi="Segoe UI" w:cs="Segoe UI"/>
          <w:sz w:val="20"/>
          <w:szCs w:val="20"/>
        </w:rPr>
        <w:t>69</w:t>
      </w:r>
      <w:r>
        <w:rPr>
          <w:rFonts w:ascii="Segoe UI" w:hAnsi="Segoe UI" w:cs="Segoe UI"/>
          <w:sz w:val="20"/>
          <w:szCs w:val="20"/>
        </w:rPr>
        <w:t>% met before the risk occurred</w:t>
      </w:r>
      <w:r w:rsidR="00C15928">
        <w:rPr>
          <w:rFonts w:ascii="Segoe UI" w:hAnsi="Segoe UI" w:cs="Segoe UI"/>
          <w:sz w:val="20"/>
          <w:szCs w:val="20"/>
        </w:rPr>
        <w:t xml:space="preserve"> </w:t>
      </w:r>
      <w:r w:rsidR="00A572F3">
        <w:rPr>
          <w:rFonts w:ascii="Segoe UI" w:hAnsi="Segoe UI" w:cs="Segoe UI"/>
          <w:sz w:val="20"/>
          <w:szCs w:val="20"/>
        </w:rPr>
        <w:t>which was the fifth lowest among countries surveyed.</w:t>
      </w:r>
      <w:r>
        <w:rPr>
          <w:rFonts w:ascii="Segoe UI" w:hAnsi="Segoe UI" w:cs="Segoe UI"/>
          <w:sz w:val="20"/>
          <w:szCs w:val="20"/>
        </w:rPr>
        <w:t xml:space="preserve"> Familiarity with the perpetrator in real life was related to an increased exposure to online risks. The average number of risks was </w:t>
      </w:r>
      <w:r w:rsidR="00A572F3">
        <w:rPr>
          <w:rFonts w:ascii="Segoe UI" w:hAnsi="Segoe UI" w:cs="Segoe UI"/>
          <w:sz w:val="20"/>
          <w:szCs w:val="20"/>
        </w:rPr>
        <w:t>68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A572F3">
        <w:rPr>
          <w:rFonts w:ascii="Segoe UI" w:hAnsi="Segoe UI" w:cs="Segoe UI"/>
          <w:sz w:val="20"/>
          <w:szCs w:val="20"/>
        </w:rPr>
        <w:t>4</w:t>
      </w:r>
      <w:r w:rsidR="00BC4CF3">
        <w:rPr>
          <w:rFonts w:ascii="Segoe UI" w:hAnsi="Segoe UI" w:cs="Segoe UI"/>
          <w:sz w:val="20"/>
          <w:szCs w:val="20"/>
        </w:rPr>
        <w:t xml:space="preserve">.2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A572F3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01C6BE48" w:rsidR="00E276DF" w:rsidRDefault="00A572F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572F3">
        <w:rPr>
          <w:noProof/>
        </w:rPr>
        <w:drawing>
          <wp:anchor distT="0" distB="0" distL="114300" distR="114300" simplePos="0" relativeHeight="251871232" behindDoc="1" locked="0" layoutInCell="1" allowOverlap="1" wp14:anchorId="0373DE3A" wp14:editId="5E0D5B11">
            <wp:simplePos x="0" y="0"/>
            <wp:positionH relativeFrom="page">
              <wp:posOffset>4225290</wp:posOffset>
            </wp:positionH>
            <wp:positionV relativeFrom="paragraph">
              <wp:posOffset>521335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465FD0BA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88618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1F6D5B" w:rsidRPr="00F27F41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1F6D5B" w:rsidRPr="00F27F41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DD6CCE">
        <w:rPr>
          <w:rFonts w:ascii="Segoe UI" w:hAnsi="Segoe UI" w:cs="Segoe UI"/>
          <w:sz w:val="20"/>
          <w:szCs w:val="20"/>
        </w:rPr>
        <w:t xml:space="preserve">Two-thirds of </w:t>
      </w:r>
      <w:r w:rsidR="00232628">
        <w:rPr>
          <w:rFonts w:ascii="Segoe UI" w:hAnsi="Segoe UI" w:cs="Segoe UI"/>
          <w:sz w:val="20"/>
          <w:szCs w:val="20"/>
        </w:rPr>
        <w:t>respondents (</w:t>
      </w:r>
      <w:r w:rsidR="00967509">
        <w:rPr>
          <w:rFonts w:ascii="Segoe UI" w:hAnsi="Segoe UI" w:cs="Segoe UI"/>
          <w:sz w:val="20"/>
          <w:szCs w:val="20"/>
        </w:rPr>
        <w:t>6</w:t>
      </w:r>
      <w:r w:rsidR="00DD6CCE"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>%</w:t>
      </w:r>
      <w:r w:rsidR="00967509">
        <w:rPr>
          <w:rFonts w:ascii="Segoe UI" w:hAnsi="Segoe UI" w:cs="Segoe UI"/>
          <w:sz w:val="20"/>
          <w:szCs w:val="20"/>
        </w:rPr>
        <w:t xml:space="preserve">, </w:t>
      </w:r>
      <w:r w:rsidR="00DD6CCE">
        <w:rPr>
          <w:rFonts w:ascii="Segoe UI" w:hAnsi="Segoe UI" w:cs="Segoe UI"/>
          <w:sz w:val="20"/>
          <w:szCs w:val="20"/>
        </w:rPr>
        <w:t>1 point</w:t>
      </w:r>
      <w:r w:rsidR="009B5616">
        <w:rPr>
          <w:rFonts w:ascii="Segoe UI" w:hAnsi="Segoe UI" w:cs="Segoe UI"/>
          <w:sz w:val="20"/>
          <w:szCs w:val="20"/>
        </w:rPr>
        <w:t xml:space="preserve"> under the global average</w:t>
      </w:r>
      <w:r w:rsidR="00232628">
        <w:rPr>
          <w:rFonts w:ascii="Segoe UI" w:hAnsi="Segoe UI" w:cs="Segoe UI"/>
          <w:sz w:val="20"/>
          <w:szCs w:val="20"/>
        </w:rPr>
        <w:t xml:space="preserve">) suffered at least one </w:t>
      </w:r>
      <w:r w:rsidR="002A2880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>consequence from online risks with los</w:t>
      </w:r>
      <w:r w:rsidR="002A2880">
        <w:rPr>
          <w:rFonts w:ascii="Segoe UI" w:hAnsi="Segoe UI" w:cs="Segoe UI"/>
          <w:sz w:val="20"/>
          <w:szCs w:val="20"/>
        </w:rPr>
        <w:t>t</w:t>
      </w:r>
      <w:r w:rsidR="00232628">
        <w:rPr>
          <w:rFonts w:ascii="Segoe UI" w:hAnsi="Segoe UI" w:cs="Segoe UI"/>
          <w:sz w:val="20"/>
          <w:szCs w:val="20"/>
        </w:rPr>
        <w:t xml:space="preserve"> trust </w:t>
      </w:r>
      <w:r w:rsidR="002A2880">
        <w:rPr>
          <w:rFonts w:ascii="Segoe UI" w:hAnsi="Segoe UI" w:cs="Segoe UI"/>
          <w:sz w:val="20"/>
          <w:szCs w:val="20"/>
        </w:rPr>
        <w:t xml:space="preserve">in people </w:t>
      </w:r>
      <w:r w:rsidR="00232628">
        <w:rPr>
          <w:rFonts w:ascii="Segoe UI" w:hAnsi="Segoe UI" w:cs="Segoe UI"/>
          <w:sz w:val="20"/>
          <w:szCs w:val="20"/>
        </w:rPr>
        <w:t>online</w:t>
      </w:r>
      <w:r w:rsidR="00DD6CCE">
        <w:rPr>
          <w:rFonts w:ascii="Segoe UI" w:hAnsi="Segoe UI" w:cs="Segoe UI"/>
          <w:sz w:val="20"/>
          <w:szCs w:val="20"/>
        </w:rPr>
        <w:t xml:space="preserve"> </w:t>
      </w:r>
      <w:r w:rsidR="004217F3">
        <w:rPr>
          <w:rFonts w:ascii="Segoe UI" w:hAnsi="Segoe UI" w:cs="Segoe UI"/>
          <w:sz w:val="20"/>
          <w:szCs w:val="20"/>
        </w:rPr>
        <w:t xml:space="preserve">and </w:t>
      </w:r>
      <w:r w:rsidR="002A2880">
        <w:rPr>
          <w:rFonts w:ascii="Segoe UI" w:hAnsi="Segoe UI" w:cs="Segoe UI"/>
          <w:sz w:val="20"/>
          <w:szCs w:val="20"/>
        </w:rPr>
        <w:t xml:space="preserve">reduced participation in social media, blogs, and forums </w:t>
      </w:r>
      <w:r w:rsidR="00DD6CCE">
        <w:rPr>
          <w:rFonts w:ascii="Segoe UI" w:hAnsi="Segoe UI" w:cs="Segoe UI"/>
          <w:sz w:val="20"/>
          <w:szCs w:val="20"/>
        </w:rPr>
        <w:t xml:space="preserve">the </w:t>
      </w:r>
      <w:r w:rsidR="009B5616">
        <w:rPr>
          <w:rFonts w:ascii="Segoe UI" w:hAnsi="Segoe UI" w:cs="Segoe UI"/>
          <w:sz w:val="20"/>
          <w:szCs w:val="20"/>
        </w:rPr>
        <w:t>m</w:t>
      </w:r>
      <w:r w:rsidR="00232628">
        <w:rPr>
          <w:rFonts w:ascii="Segoe UI" w:hAnsi="Segoe UI" w:cs="Segoe UI"/>
          <w:sz w:val="20"/>
          <w:szCs w:val="20"/>
        </w:rPr>
        <w:t xml:space="preserve">ost common. Among those who had met their perpetrator in real life, </w:t>
      </w:r>
      <w:r w:rsidR="00DD6CCE">
        <w:rPr>
          <w:rFonts w:ascii="Segoe UI" w:hAnsi="Segoe UI" w:cs="Segoe UI"/>
          <w:sz w:val="20"/>
          <w:szCs w:val="20"/>
        </w:rPr>
        <w:t>56</w:t>
      </w:r>
      <w:r w:rsidR="00232628">
        <w:rPr>
          <w:rFonts w:ascii="Segoe UI" w:hAnsi="Segoe UI" w:cs="Segoe UI"/>
          <w:sz w:val="20"/>
          <w:szCs w:val="20"/>
        </w:rPr>
        <w:t>% lo</w:t>
      </w:r>
      <w:r w:rsidR="003D125C">
        <w:rPr>
          <w:rFonts w:ascii="Segoe UI" w:hAnsi="Segoe UI" w:cs="Segoe UI"/>
          <w:sz w:val="20"/>
          <w:szCs w:val="20"/>
        </w:rPr>
        <w:t xml:space="preserve">st trust in </w:t>
      </w:r>
      <w:r w:rsidR="002A2880">
        <w:rPr>
          <w:rFonts w:ascii="Segoe UI" w:hAnsi="Segoe UI" w:cs="Segoe UI"/>
          <w:sz w:val="20"/>
          <w:szCs w:val="20"/>
        </w:rPr>
        <w:t>people</w:t>
      </w:r>
      <w:r w:rsidR="003D125C">
        <w:rPr>
          <w:rFonts w:ascii="Segoe UI" w:hAnsi="Segoe UI" w:cs="Segoe UI"/>
          <w:sz w:val="20"/>
          <w:szCs w:val="20"/>
        </w:rPr>
        <w:t xml:space="preserve"> online and </w:t>
      </w:r>
      <w:r w:rsidR="002A2880">
        <w:rPr>
          <w:rFonts w:ascii="Segoe UI" w:hAnsi="Segoe UI" w:cs="Segoe UI"/>
          <w:sz w:val="20"/>
          <w:szCs w:val="20"/>
        </w:rPr>
        <w:t>33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9B5616">
        <w:rPr>
          <w:rFonts w:ascii="Segoe UI" w:hAnsi="Segoe UI" w:cs="Segoe UI"/>
          <w:sz w:val="20"/>
          <w:szCs w:val="20"/>
        </w:rPr>
        <w:t xml:space="preserve">said </w:t>
      </w:r>
      <w:r w:rsidR="004217F3">
        <w:rPr>
          <w:rFonts w:ascii="Segoe UI" w:hAnsi="Segoe UI" w:cs="Segoe UI"/>
          <w:sz w:val="20"/>
          <w:szCs w:val="20"/>
        </w:rPr>
        <w:t xml:space="preserve">they </w:t>
      </w:r>
      <w:r w:rsidR="002A2880">
        <w:rPr>
          <w:rFonts w:ascii="Segoe UI" w:hAnsi="Segoe UI" w:cs="Segoe UI"/>
          <w:sz w:val="20"/>
          <w:szCs w:val="20"/>
        </w:rPr>
        <w:t>reduced their participation in social media, blogs and forums</w:t>
      </w:r>
      <w:r w:rsidR="004217F3">
        <w:rPr>
          <w:rFonts w:ascii="Segoe UI" w:hAnsi="Segoe UI" w:cs="Segoe UI"/>
          <w:sz w:val="20"/>
          <w:szCs w:val="20"/>
        </w:rPr>
        <w:t xml:space="preserve">. </w:t>
      </w:r>
      <w:r w:rsidR="00232628">
        <w:rPr>
          <w:rFonts w:ascii="Segoe UI" w:hAnsi="Segoe UI" w:cs="Segoe UI"/>
          <w:sz w:val="20"/>
          <w:szCs w:val="20"/>
        </w:rPr>
        <w:t>This compared to los</w:t>
      </w:r>
      <w:r w:rsidR="002A2880">
        <w:rPr>
          <w:rFonts w:ascii="Segoe UI" w:hAnsi="Segoe UI" w:cs="Segoe UI"/>
          <w:sz w:val="20"/>
          <w:szCs w:val="20"/>
        </w:rPr>
        <w:t>t t</w:t>
      </w:r>
      <w:r w:rsidR="009B5616">
        <w:rPr>
          <w:rFonts w:ascii="Segoe UI" w:hAnsi="Segoe UI" w:cs="Segoe UI"/>
          <w:sz w:val="20"/>
          <w:szCs w:val="20"/>
        </w:rPr>
        <w:t xml:space="preserve">rust </w:t>
      </w:r>
      <w:r w:rsidR="002A2880">
        <w:rPr>
          <w:rFonts w:ascii="Segoe UI" w:hAnsi="Segoe UI" w:cs="Segoe UI"/>
          <w:sz w:val="20"/>
          <w:szCs w:val="20"/>
        </w:rPr>
        <w:t xml:space="preserve">in people </w:t>
      </w:r>
      <w:r w:rsidR="009B5616">
        <w:rPr>
          <w:rFonts w:ascii="Segoe UI" w:hAnsi="Segoe UI" w:cs="Segoe UI"/>
          <w:sz w:val="20"/>
          <w:szCs w:val="20"/>
        </w:rPr>
        <w:t>online (</w:t>
      </w:r>
      <w:r w:rsidR="004217F3">
        <w:rPr>
          <w:rFonts w:ascii="Segoe UI" w:hAnsi="Segoe UI" w:cs="Segoe UI"/>
          <w:sz w:val="20"/>
          <w:szCs w:val="20"/>
        </w:rPr>
        <w:t>42</w:t>
      </w:r>
      <w:r w:rsidR="00232628">
        <w:rPr>
          <w:rFonts w:ascii="Segoe UI" w:hAnsi="Segoe UI" w:cs="Segoe UI"/>
          <w:sz w:val="20"/>
          <w:szCs w:val="20"/>
        </w:rPr>
        <w:t xml:space="preserve">%) </w:t>
      </w:r>
      <w:r w:rsidR="00AA79B4">
        <w:rPr>
          <w:rFonts w:ascii="Segoe UI" w:hAnsi="Segoe UI" w:cs="Segoe UI"/>
          <w:sz w:val="20"/>
          <w:szCs w:val="20"/>
        </w:rPr>
        <w:t xml:space="preserve">and </w:t>
      </w:r>
      <w:r w:rsidR="002A2880">
        <w:rPr>
          <w:rFonts w:ascii="Segoe UI" w:hAnsi="Segoe UI" w:cs="Segoe UI"/>
          <w:sz w:val="20"/>
          <w:szCs w:val="20"/>
        </w:rPr>
        <w:t xml:space="preserve">reduced participation in social media, blogs, and forums </w:t>
      </w:r>
      <w:r w:rsidR="00232628">
        <w:rPr>
          <w:rFonts w:ascii="Segoe UI" w:hAnsi="Segoe UI" w:cs="Segoe UI"/>
          <w:sz w:val="20"/>
          <w:szCs w:val="20"/>
        </w:rPr>
        <w:t>(</w:t>
      </w:r>
      <w:r w:rsidR="009B5616">
        <w:rPr>
          <w:rFonts w:ascii="Segoe UI" w:hAnsi="Segoe UI" w:cs="Segoe UI"/>
          <w:sz w:val="20"/>
          <w:szCs w:val="20"/>
        </w:rPr>
        <w:t>2</w:t>
      </w:r>
      <w:r w:rsidR="002A2880">
        <w:rPr>
          <w:rFonts w:ascii="Segoe UI" w:hAnsi="Segoe UI" w:cs="Segoe UI"/>
          <w:sz w:val="20"/>
          <w:szCs w:val="20"/>
        </w:rPr>
        <w:t>2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4AD1F68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6AAFB6CE" w:rsidR="00232628" w:rsidRDefault="006C5BAE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2256" behindDoc="1" locked="0" layoutInCell="1" allowOverlap="1" wp14:anchorId="47AFF74D" wp14:editId="7248CFC3">
            <wp:simplePos x="0" y="0"/>
            <wp:positionH relativeFrom="column">
              <wp:posOffset>3787140</wp:posOffset>
            </wp:positionH>
            <wp:positionV relativeFrom="paragraph">
              <wp:posOffset>387350</wp:posOffset>
            </wp:positionV>
            <wp:extent cx="3483610" cy="2797810"/>
            <wp:effectExtent l="0" t="0" r="2540" b="0"/>
            <wp:wrapTight wrapText="bothSides">
              <wp:wrapPolygon edited="0">
                <wp:start x="0" y="0"/>
                <wp:lineTo x="0" y="1030"/>
                <wp:lineTo x="7323" y="2647"/>
                <wp:lineTo x="354" y="3089"/>
                <wp:lineTo x="236" y="3824"/>
                <wp:lineTo x="3307" y="5000"/>
                <wp:lineTo x="236" y="6471"/>
                <wp:lineTo x="236" y="7354"/>
                <wp:lineTo x="2835" y="7354"/>
                <wp:lineTo x="2835" y="8383"/>
                <wp:lineTo x="7205" y="9707"/>
                <wp:lineTo x="3898" y="10148"/>
                <wp:lineTo x="3898" y="11030"/>
                <wp:lineTo x="10276" y="12060"/>
                <wp:lineTo x="2008" y="12795"/>
                <wp:lineTo x="591" y="13089"/>
                <wp:lineTo x="591" y="14707"/>
                <wp:lineTo x="1772" y="16766"/>
                <wp:lineTo x="2008" y="17649"/>
                <wp:lineTo x="7678" y="19119"/>
                <wp:lineTo x="10749" y="19119"/>
                <wp:lineTo x="8268" y="20002"/>
                <wp:lineTo x="8268" y="20737"/>
                <wp:lineTo x="9686" y="21178"/>
                <wp:lineTo x="10276" y="21178"/>
                <wp:lineTo x="13466" y="20737"/>
                <wp:lineTo x="13466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276BA10A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1F6D5B" w:rsidRDefault="001F6D5B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1F6D5B" w:rsidRDefault="001F6D5B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ADCC5FE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950C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681C95">
        <w:rPr>
          <w:rFonts w:ascii="Segoe UI" w:hAnsi="Segoe UI" w:cs="Segoe UI"/>
          <w:sz w:val="20"/>
          <w:szCs w:val="20"/>
        </w:rPr>
        <w:t>Italy</w:t>
      </w:r>
      <w:r w:rsidR="006C4E46">
        <w:rPr>
          <w:rFonts w:ascii="Segoe UI" w:hAnsi="Segoe UI" w:cs="Segoe UI"/>
          <w:sz w:val="20"/>
          <w:szCs w:val="20"/>
        </w:rPr>
        <w:t xml:space="preserve"> </w:t>
      </w:r>
      <w:r w:rsidR="000C3DF4">
        <w:rPr>
          <w:rFonts w:ascii="Segoe UI" w:hAnsi="Segoe UI" w:cs="Segoe UI"/>
          <w:sz w:val="20"/>
          <w:szCs w:val="20"/>
        </w:rPr>
        <w:t xml:space="preserve">exceeded </w:t>
      </w:r>
      <w:r w:rsidR="006C4E46">
        <w:rPr>
          <w:rFonts w:ascii="Segoe UI" w:hAnsi="Segoe UI" w:cs="Segoe UI"/>
          <w:sz w:val="20"/>
          <w:szCs w:val="20"/>
        </w:rPr>
        <w:t xml:space="preserve">or equaled </w:t>
      </w:r>
      <w:r w:rsidR="000C3DF4">
        <w:rPr>
          <w:rFonts w:ascii="Segoe UI" w:hAnsi="Segoe UI" w:cs="Segoe UI"/>
          <w:sz w:val="20"/>
          <w:szCs w:val="20"/>
        </w:rPr>
        <w:t xml:space="preserve">the global averages for civil behavior as defined by the Microsoft Digital Civility Challenge, announced in 2017. </w:t>
      </w:r>
      <w:r w:rsidR="003B4FB4">
        <w:rPr>
          <w:rFonts w:ascii="Segoe UI" w:hAnsi="Segoe UI" w:cs="Segoe UI"/>
          <w:sz w:val="20"/>
          <w:szCs w:val="20"/>
        </w:rPr>
        <w:t xml:space="preserve">Italy exceeded the global averages for </w:t>
      </w:r>
      <w:r w:rsidR="00232628">
        <w:rPr>
          <w:rFonts w:ascii="Segoe UI" w:hAnsi="Segoe UI" w:cs="Segoe UI"/>
          <w:sz w:val="20"/>
          <w:szCs w:val="20"/>
        </w:rPr>
        <w:t>treat</w:t>
      </w:r>
      <w:r w:rsidR="003B4FB4">
        <w:rPr>
          <w:rFonts w:ascii="Segoe UI" w:hAnsi="Segoe UI" w:cs="Segoe UI"/>
          <w:sz w:val="20"/>
          <w:szCs w:val="20"/>
        </w:rPr>
        <w:t>ing</w:t>
      </w:r>
      <w:r w:rsidR="00232628">
        <w:rPr>
          <w:rFonts w:ascii="Segoe UI" w:hAnsi="Segoe UI" w:cs="Segoe UI"/>
          <w:sz w:val="20"/>
          <w:szCs w:val="20"/>
        </w:rPr>
        <w:t xml:space="preserve"> others with respect and dignity </w:t>
      </w:r>
      <w:r w:rsidR="000B20BE">
        <w:rPr>
          <w:rFonts w:ascii="Segoe UI" w:hAnsi="Segoe UI" w:cs="Segoe UI"/>
          <w:sz w:val="20"/>
          <w:szCs w:val="20"/>
        </w:rPr>
        <w:t>(7</w:t>
      </w:r>
      <w:r w:rsidR="003B4FB4">
        <w:rPr>
          <w:rFonts w:ascii="Segoe UI" w:hAnsi="Segoe UI" w:cs="Segoe UI"/>
          <w:sz w:val="20"/>
          <w:szCs w:val="20"/>
        </w:rPr>
        <w:t>9</w:t>
      </w:r>
      <w:r w:rsidR="000B20BE">
        <w:rPr>
          <w:rFonts w:ascii="Segoe UI" w:hAnsi="Segoe UI" w:cs="Segoe UI"/>
          <w:sz w:val="20"/>
          <w:szCs w:val="20"/>
        </w:rPr>
        <w:t>%</w:t>
      </w:r>
      <w:r w:rsidR="006C4E46">
        <w:rPr>
          <w:rFonts w:ascii="Segoe UI" w:hAnsi="Segoe UI" w:cs="Segoe UI"/>
          <w:sz w:val="20"/>
          <w:szCs w:val="20"/>
        </w:rPr>
        <w:t>, 71%)</w:t>
      </w:r>
      <w:r w:rsidR="003B4FB4">
        <w:rPr>
          <w:rFonts w:ascii="Segoe UI" w:hAnsi="Segoe UI" w:cs="Segoe UI"/>
          <w:sz w:val="20"/>
          <w:szCs w:val="20"/>
        </w:rPr>
        <w:t xml:space="preserve"> and </w:t>
      </w:r>
      <w:r w:rsidR="000C3DF4">
        <w:rPr>
          <w:rFonts w:ascii="Segoe UI" w:hAnsi="Segoe UI" w:cs="Segoe UI"/>
          <w:sz w:val="20"/>
          <w:szCs w:val="20"/>
        </w:rPr>
        <w:t>respect</w:t>
      </w:r>
      <w:r w:rsidR="006C4E46">
        <w:rPr>
          <w:rFonts w:ascii="Segoe UI" w:hAnsi="Segoe UI" w:cs="Segoe UI"/>
          <w:sz w:val="20"/>
          <w:szCs w:val="20"/>
        </w:rPr>
        <w:t>ed</w:t>
      </w:r>
      <w:r w:rsidR="000C3DF4">
        <w:rPr>
          <w:rFonts w:ascii="Segoe UI" w:hAnsi="Segoe UI" w:cs="Segoe UI"/>
          <w:sz w:val="20"/>
          <w:szCs w:val="20"/>
        </w:rPr>
        <w:t xml:space="preserve"> other</w:t>
      </w:r>
      <w:r w:rsidR="006C4E46">
        <w:rPr>
          <w:rFonts w:ascii="Segoe UI" w:hAnsi="Segoe UI" w:cs="Segoe UI"/>
          <w:sz w:val="20"/>
          <w:szCs w:val="20"/>
        </w:rPr>
        <w:t xml:space="preserve"> people’s point of view (6</w:t>
      </w:r>
      <w:r w:rsidR="003B4FB4">
        <w:rPr>
          <w:rFonts w:ascii="Segoe UI" w:hAnsi="Segoe UI" w:cs="Segoe UI"/>
          <w:sz w:val="20"/>
          <w:szCs w:val="20"/>
        </w:rPr>
        <w:t>8</w:t>
      </w:r>
      <w:r w:rsidR="000C3DF4">
        <w:rPr>
          <w:rFonts w:ascii="Segoe UI" w:hAnsi="Segoe UI" w:cs="Segoe UI"/>
          <w:sz w:val="20"/>
          <w:szCs w:val="20"/>
        </w:rPr>
        <w:t>%</w:t>
      </w:r>
      <w:r w:rsidR="006C4E46">
        <w:rPr>
          <w:rFonts w:ascii="Segoe UI" w:hAnsi="Segoe UI" w:cs="Segoe UI"/>
          <w:sz w:val="20"/>
          <w:szCs w:val="20"/>
        </w:rPr>
        <w:t xml:space="preserve">, </w:t>
      </w:r>
      <w:r w:rsidR="003B4FB4">
        <w:rPr>
          <w:rFonts w:ascii="Segoe UI" w:hAnsi="Segoe UI" w:cs="Segoe UI"/>
          <w:sz w:val="20"/>
          <w:szCs w:val="20"/>
        </w:rPr>
        <w:t>60</w:t>
      </w:r>
      <w:r w:rsidR="006C4E46">
        <w:rPr>
          <w:rFonts w:ascii="Segoe UI" w:hAnsi="Segoe UI" w:cs="Segoe UI"/>
          <w:sz w:val="20"/>
          <w:szCs w:val="20"/>
        </w:rPr>
        <w:t>%</w:t>
      </w:r>
      <w:r w:rsidR="000C3DF4">
        <w:rPr>
          <w:rFonts w:ascii="Segoe UI" w:hAnsi="Segoe UI" w:cs="Segoe UI"/>
          <w:sz w:val="20"/>
          <w:szCs w:val="20"/>
        </w:rPr>
        <w:t>)</w:t>
      </w:r>
      <w:r w:rsidR="003B4FB4">
        <w:rPr>
          <w:rFonts w:ascii="Segoe UI" w:hAnsi="Segoe UI" w:cs="Segoe UI"/>
          <w:sz w:val="20"/>
          <w:szCs w:val="20"/>
        </w:rPr>
        <w:t>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</w:p>
    <w:p w14:paraId="0E870A05" w14:textId="63112296" w:rsidR="00232628" w:rsidRDefault="003B4FB4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39</w:t>
      </w:r>
      <w:r w:rsidR="000B20BE">
        <w:rPr>
          <w:rFonts w:ascii="Segoe UI" w:hAnsi="Segoe UI" w:cs="Segoe UI"/>
          <w:sz w:val="20"/>
          <w:szCs w:val="20"/>
        </w:rPr>
        <w:t xml:space="preserve">% of respondents said they were extremely or very confident in managing online risks compared to 46% globally and </w:t>
      </w:r>
      <w:r>
        <w:rPr>
          <w:rFonts w:ascii="Segoe UI" w:hAnsi="Segoe UI" w:cs="Segoe UI"/>
          <w:sz w:val="20"/>
          <w:szCs w:val="20"/>
        </w:rPr>
        <w:t>64</w:t>
      </w:r>
      <w:r w:rsidR="006C4E46">
        <w:rPr>
          <w:rFonts w:ascii="Segoe UI" w:hAnsi="Segoe UI" w:cs="Segoe UI"/>
          <w:sz w:val="20"/>
          <w:szCs w:val="20"/>
        </w:rPr>
        <w:t xml:space="preserve">% </w:t>
      </w:r>
      <w:r w:rsidR="00232628" w:rsidRPr="009778E5">
        <w:rPr>
          <w:rFonts w:ascii="Segoe UI" w:hAnsi="Segoe UI" w:cs="Segoe UI"/>
          <w:sz w:val="20"/>
          <w:szCs w:val="20"/>
        </w:rPr>
        <w:t xml:space="preserve">knew where to find help if needed </w:t>
      </w:r>
      <w:r w:rsidR="00A23119">
        <w:rPr>
          <w:rFonts w:ascii="Segoe UI" w:hAnsi="Segoe UI" w:cs="Segoe UI"/>
          <w:sz w:val="20"/>
          <w:szCs w:val="20"/>
        </w:rPr>
        <w:t>19 points</w:t>
      </w:r>
      <w:r>
        <w:rPr>
          <w:rFonts w:ascii="Segoe UI" w:hAnsi="Segoe UI" w:cs="Segoe UI"/>
          <w:sz w:val="20"/>
          <w:szCs w:val="20"/>
        </w:rPr>
        <w:t xml:space="preserve"> above global average</w:t>
      </w:r>
      <w:r w:rsidR="006C4E46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>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1BFE8CAD" w:rsidR="006C48C4" w:rsidRDefault="003671E4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Adults were more likely than teens </w:t>
      </w:r>
      <w:r w:rsidR="004D2A65">
        <w:rPr>
          <w:rFonts w:ascii="Segoe UI" w:hAnsi="Segoe UI" w:cs="Segoe UI"/>
          <w:sz w:val="20"/>
          <w:szCs w:val="20"/>
        </w:rPr>
        <w:t xml:space="preserve">(ages 13-17) to pause before replying to something they disagreed with (54%, 39%) and </w:t>
      </w:r>
      <w:r w:rsidR="00054860">
        <w:rPr>
          <w:rFonts w:ascii="Segoe UI" w:hAnsi="Segoe UI" w:cs="Segoe UI"/>
          <w:sz w:val="20"/>
          <w:szCs w:val="20"/>
        </w:rPr>
        <w:t xml:space="preserve">stand up </w:t>
      </w:r>
      <w:r w:rsidR="004D2A65">
        <w:rPr>
          <w:rFonts w:ascii="Segoe UI" w:hAnsi="Segoe UI" w:cs="Segoe UI"/>
          <w:sz w:val="20"/>
          <w:szCs w:val="20"/>
        </w:rPr>
        <w:t>myself (59</w:t>
      </w:r>
      <w:r w:rsidR="00054860">
        <w:rPr>
          <w:rFonts w:ascii="Segoe UI" w:hAnsi="Segoe UI" w:cs="Segoe UI"/>
          <w:sz w:val="20"/>
          <w:szCs w:val="20"/>
        </w:rPr>
        <w:t xml:space="preserve">%, </w:t>
      </w:r>
      <w:r w:rsidR="004D2A65">
        <w:rPr>
          <w:rFonts w:ascii="Segoe UI" w:hAnsi="Segoe UI" w:cs="Segoe UI"/>
          <w:sz w:val="20"/>
          <w:szCs w:val="20"/>
        </w:rPr>
        <w:t>44</w:t>
      </w:r>
      <w:r w:rsidR="00054860">
        <w:rPr>
          <w:rFonts w:ascii="Segoe UI" w:hAnsi="Segoe UI" w:cs="Segoe UI"/>
          <w:sz w:val="20"/>
          <w:szCs w:val="20"/>
        </w:rPr>
        <w:t xml:space="preserve">%).  </w:t>
      </w:r>
    </w:p>
    <w:p w14:paraId="6939F499" w14:textId="02E19239" w:rsidR="003C62EF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513C4E98" w14:textId="6EC4144A" w:rsidR="00054860" w:rsidRDefault="00054860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734B5C35" w14:textId="77777777" w:rsidR="00054860" w:rsidRPr="006C48C4" w:rsidRDefault="00054860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054860" w:rsidRPr="006C48C4" w:rsidSect="00A774AC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2F096DD9" w14:textId="38EF212D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57627879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67230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10039F82" w:rsidR="001F6D5B" w:rsidRPr="00EC767F" w:rsidRDefault="005253AB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Teens had the highest</w:t>
                            </w:r>
                            <w:r w:rsidR="00394C5A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37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exposure to </w:t>
                            </w:r>
                            <w:r w:rsidR="00394C5A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8E37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consequences</w:t>
                            </w:r>
                            <w:r w:rsidR="00394C5A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of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10039F82" w:rsidR="001F6D5B" w:rsidRPr="00EC767F" w:rsidRDefault="005253AB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Teens had the highest</w:t>
                      </w:r>
                      <w:r w:rsidR="00394C5A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</w:t>
                      </w:r>
                      <w:r w:rsidR="008E37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exposure to </w:t>
                      </w:r>
                      <w:r w:rsidR="00394C5A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the </w:t>
                      </w:r>
                      <w:r w:rsidR="008E37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consequences</w:t>
                      </w:r>
                      <w:r w:rsidR="00394C5A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of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52B77">
        <w:rPr>
          <w:rFonts w:ascii="Segoe UI Light" w:hAnsi="Segoe UI Light" w:cs="Segoe UI Light"/>
          <w:color w:val="0072C6"/>
          <w:sz w:val="28"/>
          <w:szCs w:val="28"/>
        </w:rPr>
        <w:t xml:space="preserve">Baby Boomers </w:t>
      </w:r>
      <w:r w:rsidR="005E22FC">
        <w:rPr>
          <w:rFonts w:ascii="Segoe UI Light" w:hAnsi="Segoe UI Light" w:cs="Segoe UI Light"/>
          <w:color w:val="0072C6"/>
          <w:sz w:val="28"/>
          <w:szCs w:val="28"/>
        </w:rPr>
        <w:t>r</w:t>
      </w:r>
      <w:r w:rsidR="005F33DC">
        <w:rPr>
          <w:rFonts w:ascii="Segoe UI Light" w:hAnsi="Segoe UI Light" w:cs="Segoe UI Light"/>
          <w:color w:val="0072C6"/>
          <w:sz w:val="28"/>
          <w:szCs w:val="28"/>
        </w:rPr>
        <w:t xml:space="preserve">eported the </w:t>
      </w:r>
      <w:r w:rsidR="005E22FC">
        <w:rPr>
          <w:rFonts w:ascii="Segoe UI Light" w:hAnsi="Segoe UI Light" w:cs="Segoe UI Light"/>
          <w:color w:val="0072C6"/>
          <w:sz w:val="28"/>
          <w:szCs w:val="28"/>
        </w:rPr>
        <w:t>fewest</w:t>
      </w:r>
      <w:r w:rsidR="005F33DC">
        <w:rPr>
          <w:rFonts w:ascii="Segoe UI Light" w:hAnsi="Segoe UI Light" w:cs="Segoe UI Light"/>
          <w:color w:val="0072C6"/>
          <w:sz w:val="28"/>
          <w:szCs w:val="28"/>
        </w:rPr>
        <w:t xml:space="preserve"> consequences from online risks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D7A8D" w14:textId="00456CFA" w:rsidR="005253AB" w:rsidRDefault="00164C98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264C7E25" wp14:editId="2E779C56">
            <wp:simplePos x="0" y="0"/>
            <wp:positionH relativeFrom="column">
              <wp:posOffset>3710940</wp:posOffset>
            </wp:positionH>
            <wp:positionV relativeFrom="paragraph">
              <wp:posOffset>35560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2717" y="1484"/>
                <wp:lineTo x="118" y="2308"/>
                <wp:lineTo x="118" y="3956"/>
                <wp:lineTo x="591" y="8902"/>
                <wp:lineTo x="709" y="18792"/>
                <wp:lineTo x="3307" y="19122"/>
                <wp:lineTo x="14292" y="19122"/>
                <wp:lineTo x="21025" y="18792"/>
                <wp:lineTo x="21380" y="18298"/>
                <wp:lineTo x="20435" y="16814"/>
                <wp:lineTo x="20316" y="11539"/>
                <wp:lineTo x="20789" y="6594"/>
                <wp:lineTo x="20907" y="4616"/>
                <wp:lineTo x="15828" y="3627"/>
                <wp:lineTo x="7205" y="3627"/>
                <wp:lineTo x="20316" y="2802"/>
                <wp:lineTo x="20553" y="1813"/>
                <wp:lineTo x="12757" y="659"/>
                <wp:lineTo x="8150" y="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3AB">
        <w:rPr>
          <w:rFonts w:ascii="Segoe UI" w:hAnsi="Segoe UI" w:cs="Segoe UI"/>
          <w:sz w:val="20"/>
          <w:szCs w:val="20"/>
        </w:rPr>
        <w:t xml:space="preserve">The Baby Boom generation (ages 50-74) had the lowest consequences from risks (47%), average number of risks (1.8) and tied for the second lowest DCI (63%). They had higher levels of civil behaviors compared to other age groups </w:t>
      </w:r>
      <w:r w:rsidR="00125116">
        <w:rPr>
          <w:rFonts w:ascii="Segoe UI" w:hAnsi="Segoe UI" w:cs="Segoe UI"/>
          <w:sz w:val="20"/>
          <w:szCs w:val="20"/>
        </w:rPr>
        <w:t>except for</w:t>
      </w:r>
      <w:r w:rsidR="005253AB">
        <w:rPr>
          <w:rFonts w:ascii="Segoe UI" w:hAnsi="Segoe UI" w:cs="Segoe UI"/>
          <w:sz w:val="20"/>
          <w:szCs w:val="20"/>
        </w:rPr>
        <w:t xml:space="preserve"> standing up for myself.</w:t>
      </w:r>
    </w:p>
    <w:p w14:paraId="011F93B0" w14:textId="6F288CBE" w:rsidR="00D21D27" w:rsidRDefault="005F33DC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Over seven in 10 Teens said there was a serious consequence from an online risk. Teens were tied for the highest average number of risks but had a slightly lower lifetime exposure to risks presumably due to age. Over one-third</w:t>
      </w:r>
      <w:r w:rsidR="008E372C">
        <w:rPr>
          <w:rFonts w:ascii="Segoe UI" w:hAnsi="Segoe UI" w:cs="Segoe UI"/>
          <w:sz w:val="20"/>
          <w:szCs w:val="20"/>
        </w:rPr>
        <w:t xml:space="preserve"> of </w:t>
      </w:r>
      <w:r>
        <w:rPr>
          <w:rFonts w:ascii="Segoe UI" w:hAnsi="Segoe UI" w:cs="Segoe UI"/>
          <w:sz w:val="20"/>
          <w:szCs w:val="20"/>
        </w:rPr>
        <w:t>Teens (35%)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955682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second</w:t>
      </w:r>
      <w:r w:rsidR="00955682">
        <w:rPr>
          <w:rFonts w:ascii="Segoe UI" w:hAnsi="Segoe UI" w:cs="Segoe UI"/>
          <w:sz w:val="20"/>
          <w:szCs w:val="20"/>
        </w:rPr>
        <w:t xml:space="preserve"> highest among all age groups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20FDA524" w14:textId="20057375" w:rsidR="00054860" w:rsidRDefault="00544C68" w:rsidP="00054860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E599F37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85D81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1F6D5B" w:rsidRPr="0066470F" w:rsidRDefault="001F6D5B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1F6D5B" w:rsidRPr="0066470F" w:rsidRDefault="001F6D5B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32F34A9" w14:textId="17408366" w:rsidR="00D46762" w:rsidRDefault="00D4676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DB87D7" w14:textId="26D35094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3A8D6E7F" w:rsidR="001D6735" w:rsidRDefault="003646FD" w:rsidP="00741AC3">
      <w:pPr>
        <w:autoSpaceDE w:val="0"/>
        <w:autoSpaceDN w:val="0"/>
        <w:adjustRightInd w:val="0"/>
        <w:spacing w:after="0" w:line="240" w:lineRule="auto"/>
        <w:ind w:right="5760"/>
      </w:pPr>
      <w:r w:rsidRPr="00337768">
        <w:rPr>
          <w:noProof/>
        </w:rPr>
        <w:drawing>
          <wp:anchor distT="0" distB="0" distL="114300" distR="114300" simplePos="0" relativeHeight="251874304" behindDoc="1" locked="0" layoutInCell="1" allowOverlap="1" wp14:anchorId="47B77F6F" wp14:editId="110FC444">
            <wp:simplePos x="0" y="0"/>
            <wp:positionH relativeFrom="column">
              <wp:posOffset>3710940</wp:posOffset>
            </wp:positionH>
            <wp:positionV relativeFrom="paragraph">
              <wp:posOffset>200025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382"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="00A37382"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1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177C56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more likely to affect 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>females and teens</w:t>
      </w:r>
    </w:p>
    <w:p w14:paraId="39BA2D1A" w14:textId="0B2C42C9" w:rsidR="00B34E4B" w:rsidRDefault="00207EF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53% </w:t>
      </w:r>
      <w:r w:rsidR="00D9231D">
        <w:rPr>
          <w:rFonts w:ascii="Segoe UI" w:hAnsi="Segoe UI" w:cs="Segoe UI"/>
          <w:sz w:val="20"/>
          <w:szCs w:val="20"/>
        </w:rPr>
        <w:t xml:space="preserve">of respondents reported some form of harassment which ranked </w:t>
      </w:r>
      <w:r>
        <w:rPr>
          <w:rFonts w:ascii="Segoe UI" w:hAnsi="Segoe UI" w:cs="Segoe UI"/>
          <w:sz w:val="20"/>
          <w:szCs w:val="20"/>
        </w:rPr>
        <w:t>12</w:t>
      </w:r>
      <w:r w:rsidR="00D9231D" w:rsidRPr="00D9231D">
        <w:rPr>
          <w:rFonts w:ascii="Segoe UI" w:hAnsi="Segoe UI" w:cs="Segoe UI"/>
          <w:sz w:val="20"/>
          <w:szCs w:val="20"/>
          <w:vertAlign w:val="superscript"/>
        </w:rPr>
        <w:t>th</w:t>
      </w:r>
      <w:r w:rsidR="00D9231D">
        <w:rPr>
          <w:rFonts w:ascii="Segoe UI" w:hAnsi="Segoe UI" w:cs="Segoe UI"/>
          <w:sz w:val="20"/>
          <w:szCs w:val="20"/>
        </w:rPr>
        <w:t xml:space="preserve"> out of 23 countries and </w:t>
      </w:r>
      <w:r>
        <w:rPr>
          <w:rFonts w:ascii="Segoe UI" w:hAnsi="Segoe UI" w:cs="Segoe UI"/>
          <w:sz w:val="20"/>
          <w:szCs w:val="20"/>
        </w:rPr>
        <w:t xml:space="preserve">a point </w:t>
      </w:r>
      <w:r w:rsidR="00D9231D">
        <w:rPr>
          <w:rFonts w:ascii="Segoe UI" w:hAnsi="Segoe UI" w:cs="Segoe UI"/>
          <w:sz w:val="20"/>
          <w:szCs w:val="20"/>
        </w:rPr>
        <w:t xml:space="preserve">under the global average (54%).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5C5AA2">
        <w:rPr>
          <w:rFonts w:ascii="Segoe UI" w:hAnsi="Segoe UI" w:cs="Segoe UI"/>
          <w:sz w:val="20"/>
          <w:szCs w:val="20"/>
        </w:rPr>
        <w:t>Overall, f</w:t>
      </w:r>
      <w:r w:rsidR="00350355">
        <w:rPr>
          <w:rFonts w:ascii="Segoe UI" w:hAnsi="Segoe UI" w:cs="Segoe UI"/>
          <w:sz w:val="20"/>
          <w:szCs w:val="20"/>
        </w:rPr>
        <w:t xml:space="preserve">emales </w:t>
      </w:r>
      <w:r w:rsidR="00954C8A">
        <w:rPr>
          <w:rFonts w:ascii="Segoe UI" w:hAnsi="Segoe UI" w:cs="Segoe UI"/>
          <w:sz w:val="20"/>
          <w:szCs w:val="20"/>
        </w:rPr>
        <w:t>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</w:t>
      </w:r>
      <w:r w:rsidR="00E766A7">
        <w:rPr>
          <w:rFonts w:ascii="Segoe UI" w:hAnsi="Segoe UI" w:cs="Segoe UI"/>
          <w:sz w:val="20"/>
          <w:szCs w:val="20"/>
        </w:rPr>
        <w:t xml:space="preserve">harassment than males while adults reported more </w:t>
      </w:r>
      <w:r w:rsidR="005C5AA2">
        <w:rPr>
          <w:rFonts w:ascii="Segoe UI" w:hAnsi="Segoe UI" w:cs="Segoe UI"/>
          <w:sz w:val="20"/>
          <w:szCs w:val="20"/>
        </w:rPr>
        <w:t xml:space="preserve">harassment </w:t>
      </w:r>
      <w:r w:rsidR="00687C5D">
        <w:rPr>
          <w:rFonts w:ascii="Segoe UI" w:hAnsi="Segoe UI" w:cs="Segoe UI"/>
          <w:sz w:val="20"/>
          <w:szCs w:val="20"/>
        </w:rPr>
        <w:t>than teen</w:t>
      </w:r>
      <w:r w:rsidR="00954C8A">
        <w:rPr>
          <w:rFonts w:ascii="Segoe UI" w:hAnsi="Segoe UI" w:cs="Segoe UI"/>
          <w:sz w:val="20"/>
          <w:szCs w:val="20"/>
        </w:rPr>
        <w:t>s</w:t>
      </w:r>
      <w:r w:rsidR="00E766A7">
        <w:rPr>
          <w:rFonts w:ascii="Segoe UI" w:hAnsi="Segoe UI" w:cs="Segoe UI"/>
          <w:sz w:val="20"/>
          <w:szCs w:val="20"/>
        </w:rPr>
        <w:t xml:space="preserve">. </w:t>
      </w:r>
    </w:p>
    <w:p w14:paraId="2C682080" w14:textId="11390413" w:rsidR="002B22FC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C6E9B">
        <w:drawing>
          <wp:anchor distT="0" distB="0" distL="114300" distR="114300" simplePos="0" relativeHeight="251875328" behindDoc="1" locked="0" layoutInCell="1" allowOverlap="1" wp14:anchorId="240FC62F" wp14:editId="45C3A018">
            <wp:simplePos x="0" y="0"/>
            <wp:positionH relativeFrom="column">
              <wp:posOffset>3710940</wp:posOffset>
            </wp:positionH>
            <wp:positionV relativeFrom="paragraph">
              <wp:posOffset>569595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2F7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336F94C5">
                <wp:simplePos x="0" y="0"/>
                <wp:positionH relativeFrom="column">
                  <wp:posOffset>3629660</wp:posOffset>
                </wp:positionH>
                <wp:positionV relativeFrom="page">
                  <wp:posOffset>5628005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BCC5EAA" w:rsidR="001F6D5B" w:rsidRPr="0066470F" w:rsidRDefault="00EA42BE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five </w:t>
                            </w:r>
                            <w:r w:rsidR="001F6D5B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3.1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" stroked="f">
                <v:textbox>
                  <w:txbxContent>
                    <w:p w14:paraId="05D608CB" w14:textId="3BCC5EAA" w:rsidR="001F6D5B" w:rsidRPr="0066470F" w:rsidRDefault="00EA42BE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five </w:t>
                      </w:r>
                      <w:r w:rsidR="001F6D5B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512F7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2A5859DC">
                <wp:simplePos x="0" y="0"/>
                <wp:positionH relativeFrom="page">
                  <wp:posOffset>4185920</wp:posOffset>
                </wp:positionH>
                <wp:positionV relativeFrom="topMargin">
                  <wp:posOffset>5638800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0EE32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4pt" to="586.6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Fv9Jm3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2A2880">
        <w:rPr>
          <w:rFonts w:ascii="Segoe UI" w:hAnsi="Segoe UI" w:cs="Segoe UI"/>
          <w:sz w:val="20"/>
          <w:szCs w:val="20"/>
        </w:rPr>
        <w:t>C</w:t>
      </w:r>
      <w:r w:rsidR="00CB32C6">
        <w:rPr>
          <w:rFonts w:ascii="Segoe UI" w:hAnsi="Segoe UI" w:cs="Segoe UI"/>
          <w:sz w:val="20"/>
          <w:szCs w:val="20"/>
        </w:rPr>
        <w:t xml:space="preserve">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E766A7">
        <w:rPr>
          <w:rFonts w:ascii="Segoe UI" w:hAnsi="Segoe UI" w:cs="Segoe UI"/>
          <w:sz w:val="20"/>
          <w:szCs w:val="20"/>
        </w:rPr>
        <w:t xml:space="preserve">most </w:t>
      </w:r>
      <w:r w:rsidR="00C46C17">
        <w:rPr>
          <w:rFonts w:ascii="Segoe UI" w:hAnsi="Segoe UI" w:cs="Segoe UI"/>
          <w:sz w:val="20"/>
          <w:szCs w:val="20"/>
        </w:rPr>
        <w:t xml:space="preserve">forms of </w:t>
      </w:r>
      <w:r w:rsidR="00B34E4B">
        <w:rPr>
          <w:rFonts w:ascii="Segoe UI" w:hAnsi="Segoe UI" w:cs="Segoe UI"/>
          <w:sz w:val="20"/>
          <w:szCs w:val="20"/>
        </w:rPr>
        <w:t>harassment w</w:t>
      </w:r>
      <w:r w:rsidR="0013010F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</w:t>
      </w:r>
      <w:r w:rsidR="00C46C17">
        <w:rPr>
          <w:rFonts w:ascii="Segoe UI" w:hAnsi="Segoe UI" w:cs="Segoe UI"/>
          <w:sz w:val="20"/>
          <w:szCs w:val="20"/>
        </w:rPr>
        <w:t xml:space="preserve">and teens </w:t>
      </w:r>
      <w:r w:rsidR="00FE4946">
        <w:rPr>
          <w:rFonts w:ascii="Segoe UI" w:hAnsi="Segoe UI" w:cs="Segoe UI"/>
          <w:sz w:val="20"/>
          <w:szCs w:val="20"/>
        </w:rPr>
        <w:t>than males</w:t>
      </w:r>
      <w:r w:rsidR="00C46C17">
        <w:rPr>
          <w:rFonts w:ascii="Segoe UI" w:hAnsi="Segoe UI" w:cs="Segoe UI"/>
          <w:sz w:val="20"/>
          <w:szCs w:val="20"/>
        </w:rPr>
        <w:t xml:space="preserve"> and adults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 w:rsidR="002F5DAD">
        <w:rPr>
          <w:rFonts w:ascii="Segoe UI" w:hAnsi="Segoe UI" w:cs="Segoe UI"/>
          <w:sz w:val="20"/>
          <w:szCs w:val="20"/>
        </w:rPr>
        <w:t>eight points higher than males on less trusting of people online and seven</w:t>
      </w:r>
      <w:r w:rsidR="00E766A7">
        <w:rPr>
          <w:rFonts w:ascii="Segoe UI" w:hAnsi="Segoe UI" w:cs="Segoe UI"/>
          <w:sz w:val="20"/>
          <w:szCs w:val="20"/>
        </w:rPr>
        <w:t xml:space="preserve"> </w:t>
      </w:r>
      <w:r w:rsidR="00DA7892">
        <w:rPr>
          <w:rFonts w:ascii="Segoe UI" w:hAnsi="Segoe UI" w:cs="Segoe UI"/>
          <w:sz w:val="20"/>
          <w:szCs w:val="20"/>
        </w:rPr>
        <w:t>points higher on</w:t>
      </w:r>
      <w:r w:rsidR="00E766A7">
        <w:rPr>
          <w:rFonts w:ascii="Segoe UI" w:hAnsi="Segoe UI" w:cs="Segoe UI"/>
          <w:sz w:val="20"/>
          <w:szCs w:val="20"/>
        </w:rPr>
        <w:t xml:space="preserve"> life became more stressful</w:t>
      </w:r>
      <w:r w:rsidR="002F5DAD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Teens </w:t>
      </w:r>
      <w:r w:rsidR="00D554A8">
        <w:rPr>
          <w:rFonts w:ascii="Segoe UI" w:hAnsi="Segoe UI" w:cs="Segoe UI"/>
          <w:sz w:val="20"/>
          <w:szCs w:val="20"/>
        </w:rPr>
        <w:t>scored</w:t>
      </w:r>
      <w:r w:rsidR="00DA7892">
        <w:rPr>
          <w:rFonts w:ascii="Segoe UI" w:hAnsi="Segoe UI" w:cs="Segoe UI"/>
          <w:sz w:val="20"/>
          <w:szCs w:val="20"/>
        </w:rPr>
        <w:t xml:space="preserve"> </w:t>
      </w:r>
      <w:r w:rsidR="002F5DAD">
        <w:rPr>
          <w:rFonts w:ascii="Segoe UI" w:hAnsi="Segoe UI" w:cs="Segoe UI"/>
          <w:sz w:val="20"/>
          <w:szCs w:val="20"/>
        </w:rPr>
        <w:t>eight</w:t>
      </w:r>
      <w:r w:rsidR="00DA7892">
        <w:rPr>
          <w:rFonts w:ascii="Segoe UI" w:hAnsi="Segoe UI" w:cs="Segoe UI"/>
          <w:sz w:val="20"/>
          <w:szCs w:val="20"/>
        </w:rPr>
        <w:t xml:space="preserve"> points higher than a</w:t>
      </w:r>
      <w:r w:rsidR="00CB5871">
        <w:rPr>
          <w:rFonts w:ascii="Segoe UI" w:hAnsi="Segoe UI" w:cs="Segoe UI"/>
          <w:sz w:val="20"/>
          <w:szCs w:val="20"/>
        </w:rPr>
        <w:t xml:space="preserve">dults </w:t>
      </w:r>
      <w:r w:rsidR="00DA7892">
        <w:rPr>
          <w:rFonts w:ascii="Segoe UI" w:hAnsi="Segoe UI" w:cs="Segoe UI"/>
          <w:sz w:val="20"/>
          <w:szCs w:val="20"/>
        </w:rPr>
        <w:t xml:space="preserve">on </w:t>
      </w:r>
      <w:r w:rsidR="00E766A7">
        <w:rPr>
          <w:rFonts w:ascii="Segoe UI" w:hAnsi="Segoe UI" w:cs="Segoe UI"/>
          <w:sz w:val="20"/>
          <w:szCs w:val="20"/>
        </w:rPr>
        <w:t>life became more stressful</w:t>
      </w:r>
      <w:r w:rsidR="002F5DAD">
        <w:rPr>
          <w:rFonts w:ascii="Segoe UI" w:hAnsi="Segoe UI" w:cs="Segoe UI"/>
          <w:sz w:val="20"/>
          <w:szCs w:val="20"/>
        </w:rPr>
        <w:t xml:space="preserve"> and five points </w:t>
      </w:r>
      <w:r w:rsidR="00E766A7">
        <w:rPr>
          <w:rFonts w:ascii="Segoe UI" w:hAnsi="Segoe UI" w:cs="Segoe UI"/>
          <w:sz w:val="20"/>
          <w:szCs w:val="20"/>
        </w:rPr>
        <w:t>hig</w:t>
      </w:r>
      <w:r w:rsidR="00257310">
        <w:rPr>
          <w:rFonts w:ascii="Segoe UI" w:hAnsi="Segoe UI" w:cs="Segoe UI"/>
          <w:sz w:val="20"/>
          <w:szCs w:val="20"/>
        </w:rPr>
        <w:t>her on less trusting of people offline.</w:t>
      </w:r>
    </w:p>
    <w:p w14:paraId="71AFC4FB" w14:textId="77777777" w:rsidR="00394C83" w:rsidRDefault="00394C8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65F8E21" w14:textId="74D2E6B3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9E953D1" w14:textId="4D6EC476" w:rsidR="00AC6E9B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D73B12B" w14:textId="1402CFBC" w:rsidR="00AC6E9B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AE82B0D" w14:textId="4FDF0E74" w:rsidR="00AC6E9B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B3A5161" w14:textId="4C5A595F" w:rsidR="00AC6E9B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1236FC6" w14:textId="77777777" w:rsidR="00AC6E9B" w:rsidRDefault="00AC6E9B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8370048" w14:textId="37977565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87F8001" w14:textId="14B19203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B3B4338" w14:textId="77777777" w:rsidR="002F5DAD" w:rsidRDefault="002F5DA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7F6AD87" w14:textId="77777777" w:rsidR="00257310" w:rsidRDefault="0025731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BC11ED7" w14:textId="599DDB97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60063E7B" w14:textId="77777777" w:rsidR="00AC6E9B" w:rsidRPr="00976E71" w:rsidRDefault="00AC6E9B" w:rsidP="00AC6E9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2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6A97DBB5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5ED4A597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EE16ED8" w14:textId="77777777" w:rsidR="00AC6E9B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496617E7" w14:textId="77777777" w:rsidR="00AC6E9B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6CAFE509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32F28E98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1E552EAB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44EC1A9B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30C586E6" w14:textId="77777777" w:rsidR="00AC6E9B" w:rsidRPr="00170C16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24D4F02F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180F119F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1523AC5F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1498876A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3A8FAB40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34A98381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6626A9C1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44B2C4C" w14:textId="77777777" w:rsidR="00AC6E9B" w:rsidRPr="003E36A8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02EF61FD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48EDC7C" w14:textId="77777777" w:rsidR="00AC6E9B" w:rsidRPr="00976E71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67AD5604" w14:textId="77777777" w:rsidR="00AC6E9B" w:rsidRPr="003E36A8" w:rsidRDefault="00AC6E9B" w:rsidP="00AC6E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2"/>
    <w:p w14:paraId="56AEA64F" w14:textId="7884C8B0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6726" w14:textId="77777777" w:rsidR="007C6E4F" w:rsidRDefault="007C6E4F" w:rsidP="00E36286">
      <w:pPr>
        <w:spacing w:after="0" w:line="240" w:lineRule="auto"/>
      </w:pPr>
      <w:r>
        <w:separator/>
      </w:r>
    </w:p>
  </w:endnote>
  <w:endnote w:type="continuationSeparator" w:id="0">
    <w:p w14:paraId="6B431C6B" w14:textId="77777777" w:rsidR="007C6E4F" w:rsidRDefault="007C6E4F" w:rsidP="00E36286">
      <w:pPr>
        <w:spacing w:after="0" w:line="240" w:lineRule="auto"/>
      </w:pPr>
      <w:r>
        <w:continuationSeparator/>
      </w:r>
    </w:p>
  </w:endnote>
  <w:endnote w:id="1">
    <w:p w14:paraId="5277FAAA" w14:textId="50CDC152" w:rsidR="001F6D5B" w:rsidRDefault="001F6D5B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 xml:space="preserve">Argentina, Colombia, Peru, Hungary, </w:t>
      </w:r>
      <w:r w:rsidR="00681C95">
        <w:t>Italy</w:t>
      </w:r>
      <w:r w:rsidRPr="00462C04">
        <w:t>, Italy, Japan, Malaysia, Vietnam</w:t>
      </w:r>
    </w:p>
    <w:p w14:paraId="5FD82FA3" w14:textId="4F64A767" w:rsidR="001F6D5B" w:rsidRDefault="001F6D5B" w:rsidP="00A16AD7">
      <w:pPr>
        <w:pStyle w:val="EndnoteText"/>
      </w:pPr>
      <w:r>
        <w:t xml:space="preserve">14 Wave 1 countries: </w:t>
      </w:r>
      <w:r w:rsidR="00681C95">
        <w:t>Italy</w:t>
      </w:r>
      <w:r w:rsidRPr="00462C04">
        <w:t>, Belgium, Brazil, Chile, China, France, Germany, India, Mexico, Russia, South Africa, Turkey, UK, U</w:t>
      </w:r>
      <w:r w:rsidR="00AC6E9B">
        <w:t>.</w:t>
      </w:r>
      <w:r w:rsidRPr="00462C04">
        <w:t>S</w:t>
      </w:r>
      <w:r w:rsidR="00AC6E9B">
        <w:t>.</w:t>
      </w:r>
    </w:p>
    <w:p w14:paraId="03A85EEE" w14:textId="4CB67C41" w:rsidR="001F6D5B" w:rsidRDefault="001F6D5B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363299DF" w:rsidR="001F6D5B" w:rsidRDefault="001F6D5B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1F6D5B" w:rsidRDefault="001F6D5B">
    <w:pPr>
      <w:pStyle w:val="Footer"/>
    </w:pPr>
  </w:p>
  <w:p w14:paraId="471D2DFB" w14:textId="77777777" w:rsidR="001F6D5B" w:rsidRDefault="001F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6D06" w14:textId="77777777" w:rsidR="007C6E4F" w:rsidRDefault="007C6E4F" w:rsidP="00E36286">
      <w:pPr>
        <w:spacing w:after="0" w:line="240" w:lineRule="auto"/>
      </w:pPr>
      <w:r>
        <w:separator/>
      </w:r>
    </w:p>
  </w:footnote>
  <w:footnote w:type="continuationSeparator" w:id="0">
    <w:p w14:paraId="39DDB6C9" w14:textId="77777777" w:rsidR="007C6E4F" w:rsidRDefault="007C6E4F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172E"/>
    <w:rsid w:val="00005F27"/>
    <w:rsid w:val="00007330"/>
    <w:rsid w:val="00007A25"/>
    <w:rsid w:val="000158C4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4860"/>
    <w:rsid w:val="00056886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7F24"/>
    <w:rsid w:val="000F1585"/>
    <w:rsid w:val="000F19B8"/>
    <w:rsid w:val="000F1F01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25116"/>
    <w:rsid w:val="0013010F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64C98"/>
    <w:rsid w:val="00170BF1"/>
    <w:rsid w:val="00171651"/>
    <w:rsid w:val="001737E1"/>
    <w:rsid w:val="00174B81"/>
    <w:rsid w:val="00175199"/>
    <w:rsid w:val="0017653D"/>
    <w:rsid w:val="00177C56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A5DA4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4A54"/>
    <w:rsid w:val="001D5417"/>
    <w:rsid w:val="001D6735"/>
    <w:rsid w:val="001D67C8"/>
    <w:rsid w:val="001D6C37"/>
    <w:rsid w:val="001E1F45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07EF3"/>
    <w:rsid w:val="00212670"/>
    <w:rsid w:val="00212827"/>
    <w:rsid w:val="00212D8D"/>
    <w:rsid w:val="00213664"/>
    <w:rsid w:val="00217932"/>
    <w:rsid w:val="00217AD8"/>
    <w:rsid w:val="00220C2A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1EF9"/>
    <w:rsid w:val="00252D79"/>
    <w:rsid w:val="002543B0"/>
    <w:rsid w:val="00257310"/>
    <w:rsid w:val="00270FD6"/>
    <w:rsid w:val="002848A0"/>
    <w:rsid w:val="00285459"/>
    <w:rsid w:val="0029259D"/>
    <w:rsid w:val="00294795"/>
    <w:rsid w:val="002A1DE0"/>
    <w:rsid w:val="002A288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4B2C"/>
    <w:rsid w:val="002E534D"/>
    <w:rsid w:val="002E6477"/>
    <w:rsid w:val="002E7B65"/>
    <w:rsid w:val="002F148B"/>
    <w:rsid w:val="002F283E"/>
    <w:rsid w:val="002F2904"/>
    <w:rsid w:val="002F48BB"/>
    <w:rsid w:val="002F5DAD"/>
    <w:rsid w:val="00301581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441"/>
    <w:rsid w:val="00313F4D"/>
    <w:rsid w:val="00314C05"/>
    <w:rsid w:val="0031585B"/>
    <w:rsid w:val="003244D5"/>
    <w:rsid w:val="0032474F"/>
    <w:rsid w:val="00325960"/>
    <w:rsid w:val="0032702E"/>
    <w:rsid w:val="00327862"/>
    <w:rsid w:val="00330436"/>
    <w:rsid w:val="0033072E"/>
    <w:rsid w:val="00331184"/>
    <w:rsid w:val="00333339"/>
    <w:rsid w:val="0033390D"/>
    <w:rsid w:val="0033419F"/>
    <w:rsid w:val="00337768"/>
    <w:rsid w:val="00340DB8"/>
    <w:rsid w:val="00341B62"/>
    <w:rsid w:val="00344627"/>
    <w:rsid w:val="00344678"/>
    <w:rsid w:val="0034618A"/>
    <w:rsid w:val="00346C72"/>
    <w:rsid w:val="00347CF1"/>
    <w:rsid w:val="00350355"/>
    <w:rsid w:val="00350E93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36F"/>
    <w:rsid w:val="00363FEA"/>
    <w:rsid w:val="003646FD"/>
    <w:rsid w:val="003656A1"/>
    <w:rsid w:val="00365D57"/>
    <w:rsid w:val="0036681C"/>
    <w:rsid w:val="003671E4"/>
    <w:rsid w:val="003717A6"/>
    <w:rsid w:val="00371E9C"/>
    <w:rsid w:val="0037561D"/>
    <w:rsid w:val="0038039E"/>
    <w:rsid w:val="00385A2B"/>
    <w:rsid w:val="003863D0"/>
    <w:rsid w:val="00386CF1"/>
    <w:rsid w:val="00390DD1"/>
    <w:rsid w:val="00391245"/>
    <w:rsid w:val="00394C5A"/>
    <w:rsid w:val="00394C83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4FB4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3187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C35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7F3"/>
    <w:rsid w:val="00421D39"/>
    <w:rsid w:val="004225D8"/>
    <w:rsid w:val="00422949"/>
    <w:rsid w:val="004278A7"/>
    <w:rsid w:val="004337AB"/>
    <w:rsid w:val="004343E4"/>
    <w:rsid w:val="00437593"/>
    <w:rsid w:val="00440052"/>
    <w:rsid w:val="00440D7F"/>
    <w:rsid w:val="00441F2F"/>
    <w:rsid w:val="00442A8F"/>
    <w:rsid w:val="00442B3C"/>
    <w:rsid w:val="004434E7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2F4A"/>
    <w:rsid w:val="00474AF2"/>
    <w:rsid w:val="004848DF"/>
    <w:rsid w:val="00485BF4"/>
    <w:rsid w:val="00486CA9"/>
    <w:rsid w:val="0049355B"/>
    <w:rsid w:val="00495391"/>
    <w:rsid w:val="00495A4A"/>
    <w:rsid w:val="004A1219"/>
    <w:rsid w:val="004A1FD2"/>
    <w:rsid w:val="004A342D"/>
    <w:rsid w:val="004A3A4E"/>
    <w:rsid w:val="004A3CCC"/>
    <w:rsid w:val="004A4F7E"/>
    <w:rsid w:val="004B0BBF"/>
    <w:rsid w:val="004B264A"/>
    <w:rsid w:val="004B2CF9"/>
    <w:rsid w:val="004B2D55"/>
    <w:rsid w:val="004B5863"/>
    <w:rsid w:val="004B7C42"/>
    <w:rsid w:val="004C084C"/>
    <w:rsid w:val="004C265E"/>
    <w:rsid w:val="004C3325"/>
    <w:rsid w:val="004C78EF"/>
    <w:rsid w:val="004D04C5"/>
    <w:rsid w:val="004D1077"/>
    <w:rsid w:val="004D2801"/>
    <w:rsid w:val="004D2A65"/>
    <w:rsid w:val="004E0C4C"/>
    <w:rsid w:val="004E0D51"/>
    <w:rsid w:val="004E3316"/>
    <w:rsid w:val="004E4982"/>
    <w:rsid w:val="004E5379"/>
    <w:rsid w:val="004E5FE9"/>
    <w:rsid w:val="004F13F8"/>
    <w:rsid w:val="004F450C"/>
    <w:rsid w:val="004F470F"/>
    <w:rsid w:val="00501597"/>
    <w:rsid w:val="00501CCB"/>
    <w:rsid w:val="00502BB4"/>
    <w:rsid w:val="005031DF"/>
    <w:rsid w:val="00503AF8"/>
    <w:rsid w:val="0050586D"/>
    <w:rsid w:val="00516113"/>
    <w:rsid w:val="00520F2E"/>
    <w:rsid w:val="00522307"/>
    <w:rsid w:val="00522CE2"/>
    <w:rsid w:val="005253AB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52DF"/>
    <w:rsid w:val="005869E7"/>
    <w:rsid w:val="0059127C"/>
    <w:rsid w:val="005950CC"/>
    <w:rsid w:val="00597E1B"/>
    <w:rsid w:val="005A0679"/>
    <w:rsid w:val="005A0945"/>
    <w:rsid w:val="005A26F0"/>
    <w:rsid w:val="005A3DC8"/>
    <w:rsid w:val="005A54EE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5AA2"/>
    <w:rsid w:val="005C7EB5"/>
    <w:rsid w:val="005D1E79"/>
    <w:rsid w:val="005D38E5"/>
    <w:rsid w:val="005D78B5"/>
    <w:rsid w:val="005D7EA9"/>
    <w:rsid w:val="005E22FC"/>
    <w:rsid w:val="005E29B7"/>
    <w:rsid w:val="005E5454"/>
    <w:rsid w:val="005E766D"/>
    <w:rsid w:val="005F2142"/>
    <w:rsid w:val="005F2D70"/>
    <w:rsid w:val="005F33DC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11B54"/>
    <w:rsid w:val="0062059C"/>
    <w:rsid w:val="00622043"/>
    <w:rsid w:val="00622269"/>
    <w:rsid w:val="006269B7"/>
    <w:rsid w:val="00626A28"/>
    <w:rsid w:val="0063009B"/>
    <w:rsid w:val="00632FDB"/>
    <w:rsid w:val="006336B7"/>
    <w:rsid w:val="00634569"/>
    <w:rsid w:val="00635EEE"/>
    <w:rsid w:val="00636697"/>
    <w:rsid w:val="00640847"/>
    <w:rsid w:val="00641471"/>
    <w:rsid w:val="0065056A"/>
    <w:rsid w:val="00652A3F"/>
    <w:rsid w:val="00652B0D"/>
    <w:rsid w:val="006552F1"/>
    <w:rsid w:val="00660145"/>
    <w:rsid w:val="00660CEE"/>
    <w:rsid w:val="00662147"/>
    <w:rsid w:val="00662DDD"/>
    <w:rsid w:val="00663E62"/>
    <w:rsid w:val="0066470F"/>
    <w:rsid w:val="00666E2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77AD5"/>
    <w:rsid w:val="006812E4"/>
    <w:rsid w:val="00681C95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4E46"/>
    <w:rsid w:val="006C5BAE"/>
    <w:rsid w:val="006C65CF"/>
    <w:rsid w:val="006D2934"/>
    <w:rsid w:val="006D4A80"/>
    <w:rsid w:val="006D7F73"/>
    <w:rsid w:val="006E0340"/>
    <w:rsid w:val="006E0809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881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4DAC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22EE"/>
    <w:rsid w:val="007B3A10"/>
    <w:rsid w:val="007B7E74"/>
    <w:rsid w:val="007C4AEC"/>
    <w:rsid w:val="007C4CB2"/>
    <w:rsid w:val="007C4E9D"/>
    <w:rsid w:val="007C531B"/>
    <w:rsid w:val="007C5AB6"/>
    <w:rsid w:val="007C6E4F"/>
    <w:rsid w:val="007D0F5D"/>
    <w:rsid w:val="007D1968"/>
    <w:rsid w:val="007D5E2F"/>
    <w:rsid w:val="007E412F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67CE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4AF7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15B5"/>
    <w:rsid w:val="008D0C6D"/>
    <w:rsid w:val="008D1886"/>
    <w:rsid w:val="008D255C"/>
    <w:rsid w:val="008D2C25"/>
    <w:rsid w:val="008D4A17"/>
    <w:rsid w:val="008D50A5"/>
    <w:rsid w:val="008E0F25"/>
    <w:rsid w:val="008E1C32"/>
    <w:rsid w:val="008E372C"/>
    <w:rsid w:val="008E3D85"/>
    <w:rsid w:val="008F1475"/>
    <w:rsid w:val="008F367A"/>
    <w:rsid w:val="008F4989"/>
    <w:rsid w:val="00901A6B"/>
    <w:rsid w:val="00901FA8"/>
    <w:rsid w:val="0090377E"/>
    <w:rsid w:val="00906A04"/>
    <w:rsid w:val="0090739A"/>
    <w:rsid w:val="00911A62"/>
    <w:rsid w:val="00911BBE"/>
    <w:rsid w:val="009120FA"/>
    <w:rsid w:val="009128FD"/>
    <w:rsid w:val="00914459"/>
    <w:rsid w:val="00916B5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3BB3"/>
    <w:rsid w:val="00935341"/>
    <w:rsid w:val="00937833"/>
    <w:rsid w:val="0094038B"/>
    <w:rsid w:val="00941E6C"/>
    <w:rsid w:val="009428E3"/>
    <w:rsid w:val="00943533"/>
    <w:rsid w:val="00944C6E"/>
    <w:rsid w:val="00945A63"/>
    <w:rsid w:val="0094750F"/>
    <w:rsid w:val="009512F7"/>
    <w:rsid w:val="0095185B"/>
    <w:rsid w:val="00951A0D"/>
    <w:rsid w:val="0095434E"/>
    <w:rsid w:val="009545D7"/>
    <w:rsid w:val="00954C8A"/>
    <w:rsid w:val="00955682"/>
    <w:rsid w:val="00955FF1"/>
    <w:rsid w:val="009602E8"/>
    <w:rsid w:val="00962EED"/>
    <w:rsid w:val="009634E8"/>
    <w:rsid w:val="00967509"/>
    <w:rsid w:val="009715DE"/>
    <w:rsid w:val="00971D1E"/>
    <w:rsid w:val="00973F52"/>
    <w:rsid w:val="0097536D"/>
    <w:rsid w:val="009778E5"/>
    <w:rsid w:val="009779B1"/>
    <w:rsid w:val="009807AE"/>
    <w:rsid w:val="00981621"/>
    <w:rsid w:val="00982D37"/>
    <w:rsid w:val="00985AD1"/>
    <w:rsid w:val="00992057"/>
    <w:rsid w:val="00997F73"/>
    <w:rsid w:val="009A0800"/>
    <w:rsid w:val="009A0E0F"/>
    <w:rsid w:val="009A24A8"/>
    <w:rsid w:val="009A452F"/>
    <w:rsid w:val="009A799B"/>
    <w:rsid w:val="009B5616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6AD7"/>
    <w:rsid w:val="00A22D20"/>
    <w:rsid w:val="00A23119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5252"/>
    <w:rsid w:val="00A35685"/>
    <w:rsid w:val="00A3706B"/>
    <w:rsid w:val="00A37382"/>
    <w:rsid w:val="00A527DD"/>
    <w:rsid w:val="00A534BA"/>
    <w:rsid w:val="00A56D1D"/>
    <w:rsid w:val="00A572F3"/>
    <w:rsid w:val="00A603A6"/>
    <w:rsid w:val="00A61264"/>
    <w:rsid w:val="00A61468"/>
    <w:rsid w:val="00A61B91"/>
    <w:rsid w:val="00A61C40"/>
    <w:rsid w:val="00A649EF"/>
    <w:rsid w:val="00A72858"/>
    <w:rsid w:val="00A73043"/>
    <w:rsid w:val="00A774AC"/>
    <w:rsid w:val="00A8657B"/>
    <w:rsid w:val="00A8662F"/>
    <w:rsid w:val="00A90BE1"/>
    <w:rsid w:val="00A96EE5"/>
    <w:rsid w:val="00AA0953"/>
    <w:rsid w:val="00AA20C0"/>
    <w:rsid w:val="00AA536A"/>
    <w:rsid w:val="00AA6731"/>
    <w:rsid w:val="00AA79B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6E9B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96F"/>
    <w:rsid w:val="00B02E86"/>
    <w:rsid w:val="00B035C4"/>
    <w:rsid w:val="00B03F5C"/>
    <w:rsid w:val="00B0513B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10FB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A1"/>
    <w:rsid w:val="00B51D20"/>
    <w:rsid w:val="00B540E0"/>
    <w:rsid w:val="00B6054D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814A0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160"/>
    <w:rsid w:val="00BC1DE4"/>
    <w:rsid w:val="00BC2AB2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8DF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368B"/>
    <w:rsid w:val="00C54023"/>
    <w:rsid w:val="00C554EC"/>
    <w:rsid w:val="00C57F73"/>
    <w:rsid w:val="00C6083D"/>
    <w:rsid w:val="00C609FF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1F33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533C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0500"/>
    <w:rsid w:val="00D01A9F"/>
    <w:rsid w:val="00D02699"/>
    <w:rsid w:val="00D0376D"/>
    <w:rsid w:val="00D10918"/>
    <w:rsid w:val="00D130F8"/>
    <w:rsid w:val="00D15926"/>
    <w:rsid w:val="00D2123C"/>
    <w:rsid w:val="00D21D27"/>
    <w:rsid w:val="00D23BE3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28AE"/>
    <w:rsid w:val="00D83693"/>
    <w:rsid w:val="00D839D0"/>
    <w:rsid w:val="00D84B0F"/>
    <w:rsid w:val="00D86B6D"/>
    <w:rsid w:val="00D87D84"/>
    <w:rsid w:val="00D9231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2B2C"/>
    <w:rsid w:val="00DD3898"/>
    <w:rsid w:val="00DD4729"/>
    <w:rsid w:val="00DD6CCE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38A5"/>
    <w:rsid w:val="00E751FE"/>
    <w:rsid w:val="00E766A7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3B62"/>
    <w:rsid w:val="00EA42BE"/>
    <w:rsid w:val="00EA71CD"/>
    <w:rsid w:val="00EB030A"/>
    <w:rsid w:val="00EB33A1"/>
    <w:rsid w:val="00EB6B2C"/>
    <w:rsid w:val="00EB7C4D"/>
    <w:rsid w:val="00EC4A35"/>
    <w:rsid w:val="00EC4A9A"/>
    <w:rsid w:val="00EC4FC8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2B77"/>
    <w:rsid w:val="00F5749D"/>
    <w:rsid w:val="00F60061"/>
    <w:rsid w:val="00F66295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3201-A9F7-4EA0-8437-A20030B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2017-10-08T00:46:00Z</dcterms:created>
  <dcterms:modified xsi:type="dcterms:W3CDTF">2017-10-18T05:52:00Z</dcterms:modified>
</cp:coreProperties>
</file>