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1970FC46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4B1C26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AE215F" w:rsidRPr="00570585" w:rsidRDefault="00AE215F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AE215F" w:rsidRPr="00570585" w:rsidRDefault="00AE215F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861429">
        <w:rPr>
          <w:rFonts w:ascii="Segoe UI Light" w:hAnsi="Segoe UI Light" w:cs="Segoe UI Light"/>
          <w:color w:val="0072C6"/>
          <w:sz w:val="32"/>
          <w:szCs w:val="32"/>
        </w:rPr>
        <w:t>B</w:t>
      </w:r>
      <w:r w:rsidR="002D3756">
        <w:rPr>
          <w:rFonts w:ascii="Segoe UI Light" w:hAnsi="Segoe UI Light" w:cs="Segoe UI Light"/>
          <w:color w:val="0072C6"/>
          <w:sz w:val="32"/>
          <w:szCs w:val="32"/>
        </w:rPr>
        <w:t>razil</w:t>
      </w:r>
    </w:p>
    <w:p w14:paraId="4F9484B7" w14:textId="075B08C1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467E6E59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1A36CBE4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7FE47378" w:rsidR="00AE215F" w:rsidRPr="00522307" w:rsidRDefault="00AE215F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DCI unchanged since last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065AD11E" w14:textId="7FE47378" w:rsidR="00AE215F" w:rsidRPr="00522307" w:rsidRDefault="00AE215F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DCI unchanged since last year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03393E0B" w:rsidR="00DA5D12" w:rsidRDefault="002D3756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4064" behindDoc="1" locked="0" layoutInCell="1" allowOverlap="1" wp14:anchorId="0373985C" wp14:editId="1E6269B3">
            <wp:simplePos x="0" y="0"/>
            <wp:positionH relativeFrom="column">
              <wp:posOffset>3749040</wp:posOffset>
            </wp:positionH>
            <wp:positionV relativeFrom="paragraph">
              <wp:posOffset>60960</wp:posOffset>
            </wp:positionV>
            <wp:extent cx="3483610" cy="2496185"/>
            <wp:effectExtent l="0" t="0" r="0" b="0"/>
            <wp:wrapTight wrapText="bothSides">
              <wp:wrapPolygon edited="0">
                <wp:start x="7914" y="659"/>
                <wp:lineTo x="709" y="1813"/>
                <wp:lineTo x="709" y="3132"/>
                <wp:lineTo x="10749" y="3627"/>
                <wp:lineTo x="236" y="5770"/>
                <wp:lineTo x="709" y="8902"/>
                <wp:lineTo x="709" y="16649"/>
                <wp:lineTo x="118" y="16979"/>
                <wp:lineTo x="118" y="18133"/>
                <wp:lineTo x="12402" y="18133"/>
                <wp:lineTo x="20316" y="17803"/>
                <wp:lineTo x="20198" y="16814"/>
                <wp:lineTo x="19844" y="16484"/>
                <wp:lineTo x="19371" y="6264"/>
                <wp:lineTo x="20316" y="5770"/>
                <wp:lineTo x="19135" y="4286"/>
                <wp:lineTo x="10749" y="3627"/>
                <wp:lineTo x="19844" y="2802"/>
                <wp:lineTo x="20435" y="989"/>
                <wp:lineTo x="18427" y="659"/>
                <wp:lineTo x="7914" y="659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204">
        <w:rPr>
          <w:rFonts w:ascii="Segoe UI" w:hAnsi="Segoe UI" w:cs="Segoe UI"/>
          <w:sz w:val="20"/>
          <w:szCs w:val="20"/>
        </w:rPr>
        <w:t xml:space="preserve">The level of online risks was unchanged since 2016 but increased among family and friends. </w:t>
      </w:r>
      <w:r w:rsidR="00BB39CD">
        <w:rPr>
          <w:rFonts w:ascii="Segoe UI" w:hAnsi="Segoe UI" w:cs="Segoe UI"/>
          <w:sz w:val="20"/>
          <w:szCs w:val="20"/>
        </w:rPr>
        <w:t>B</w:t>
      </w:r>
      <w:r w:rsidR="00C84FB3">
        <w:rPr>
          <w:rFonts w:ascii="Segoe UI" w:hAnsi="Segoe UI" w:cs="Segoe UI"/>
          <w:sz w:val="20"/>
          <w:szCs w:val="20"/>
        </w:rPr>
        <w:t>razilians</w:t>
      </w:r>
      <w:r w:rsidR="00E52B5C">
        <w:rPr>
          <w:rFonts w:ascii="Segoe UI" w:hAnsi="Segoe UI" w:cs="Segoe UI"/>
          <w:sz w:val="20"/>
          <w:szCs w:val="20"/>
        </w:rPr>
        <w:t xml:space="preserve"> </w:t>
      </w:r>
      <w:r w:rsidR="002A0204">
        <w:rPr>
          <w:rFonts w:ascii="Segoe UI" w:hAnsi="Segoe UI" w:cs="Segoe UI"/>
          <w:sz w:val="20"/>
          <w:szCs w:val="20"/>
        </w:rPr>
        <w:t>experienced risks at rate</w:t>
      </w:r>
      <w:r w:rsidR="00585BA1">
        <w:rPr>
          <w:rFonts w:ascii="Segoe UI" w:hAnsi="Segoe UI" w:cs="Segoe UI"/>
          <w:sz w:val="20"/>
          <w:szCs w:val="20"/>
        </w:rPr>
        <w:t>s</w:t>
      </w:r>
      <w:r w:rsidR="002A0204">
        <w:rPr>
          <w:rFonts w:ascii="Segoe UI" w:hAnsi="Segoe UI" w:cs="Segoe UI"/>
          <w:sz w:val="20"/>
          <w:szCs w:val="20"/>
        </w:rPr>
        <w:t xml:space="preserve"> above the global averages.</w:t>
      </w:r>
    </w:p>
    <w:p w14:paraId="6FAA0F10" w14:textId="0101BFCF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21DF37EB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10D9D991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6B49DCC3" w:rsidR="004A1219" w:rsidRPr="000F19B8" w:rsidRDefault="003D6628" w:rsidP="00E52B5C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</w:t>
      </w:r>
      <w:r w:rsidR="008A37CE">
        <w:rPr>
          <w:rFonts w:ascii="Segoe UI" w:hAnsi="Segoe UI" w:cs="Segoe UI"/>
          <w:sz w:val="20"/>
          <w:szCs w:val="20"/>
        </w:rPr>
        <w:t>highe</w:t>
      </w:r>
      <w:r>
        <w:rPr>
          <w:rFonts w:ascii="Segoe UI" w:hAnsi="Segoe UI" w:cs="Segoe UI"/>
          <w:sz w:val="20"/>
          <w:szCs w:val="20"/>
        </w:rPr>
        <w:t xml:space="preserve">r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6B83B93C" w:rsidR="00AE215F" w:rsidRPr="0066470F" w:rsidRDefault="00AE215F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Behavioral risks fell led by a drop in Trolling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6B83B93C" w:rsidR="00AE215F" w:rsidRPr="0066470F" w:rsidRDefault="00AE215F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Behavioral risks fell led by a drop in Trolling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402EF626" w:rsidR="00A603A6" w:rsidRDefault="00A603A6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5767DA20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>B</w:t>
      </w:r>
      <w:r w:rsidR="00B85D62">
        <w:rPr>
          <w:rFonts w:ascii="Segoe UI Light" w:hAnsi="Segoe UI Light" w:cs="Segoe UI Light"/>
          <w:color w:val="0072C6"/>
          <w:sz w:val="28"/>
          <w:szCs w:val="28"/>
        </w:rPr>
        <w:t>razil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A0204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>1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1EFE277D" w:rsidR="00232628" w:rsidRDefault="00896498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896498">
        <w:rPr>
          <w:noProof/>
        </w:rPr>
        <w:drawing>
          <wp:anchor distT="0" distB="0" distL="114300" distR="114300" simplePos="0" relativeHeight="251874304" behindDoc="1" locked="0" layoutInCell="1" allowOverlap="1" wp14:anchorId="437282F3" wp14:editId="6BE7A151">
            <wp:simplePos x="0" y="0"/>
            <wp:positionH relativeFrom="column">
              <wp:posOffset>3717290</wp:posOffset>
            </wp:positionH>
            <wp:positionV relativeFrom="paragraph">
              <wp:posOffset>101600</wp:posOffset>
            </wp:positionV>
            <wp:extent cx="3483610" cy="423354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213">
        <w:rPr>
          <w:rFonts w:ascii="Segoe UI" w:hAnsi="Segoe UI" w:cs="Segoe UI"/>
          <w:sz w:val="20"/>
          <w:szCs w:val="20"/>
        </w:rPr>
        <w:t>B</w:t>
      </w:r>
      <w:r w:rsidR="00B85D62">
        <w:rPr>
          <w:rFonts w:ascii="Segoe UI" w:hAnsi="Segoe UI" w:cs="Segoe UI"/>
          <w:sz w:val="20"/>
          <w:szCs w:val="20"/>
        </w:rPr>
        <w:t xml:space="preserve">razil </w:t>
      </w:r>
      <w:r w:rsidR="00892213">
        <w:rPr>
          <w:rFonts w:ascii="Segoe UI" w:hAnsi="Segoe UI" w:cs="Segoe UI"/>
          <w:sz w:val="20"/>
          <w:szCs w:val="20"/>
        </w:rPr>
        <w:t xml:space="preserve">ranked </w:t>
      </w:r>
      <w:r w:rsidR="00D42389">
        <w:rPr>
          <w:rFonts w:ascii="Segoe UI" w:hAnsi="Segoe UI" w:cs="Segoe UI"/>
          <w:sz w:val="20"/>
          <w:szCs w:val="20"/>
        </w:rPr>
        <w:t>13</w:t>
      </w:r>
      <w:r w:rsidR="00D42389" w:rsidRPr="00D42389">
        <w:rPr>
          <w:rFonts w:ascii="Segoe UI" w:hAnsi="Segoe UI" w:cs="Segoe UI"/>
          <w:sz w:val="20"/>
          <w:szCs w:val="20"/>
          <w:vertAlign w:val="superscript"/>
        </w:rPr>
        <w:t>th</w:t>
      </w:r>
      <w:r w:rsidR="00D42389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>for exposure to online risks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585BA1">
        <w:rPr>
          <w:rFonts w:ascii="Segoe UI" w:hAnsi="Segoe UI" w:cs="Segoe UI"/>
          <w:sz w:val="20"/>
          <w:szCs w:val="20"/>
        </w:rPr>
        <w:t xml:space="preserve">with DCI </w:t>
      </w:r>
      <w:r w:rsidR="00D42389">
        <w:rPr>
          <w:rFonts w:ascii="Segoe UI" w:hAnsi="Segoe UI" w:cs="Segoe UI"/>
          <w:sz w:val="20"/>
          <w:szCs w:val="20"/>
        </w:rPr>
        <w:t xml:space="preserve">unchanged </w:t>
      </w:r>
      <w:r w:rsidR="004B7C42">
        <w:rPr>
          <w:rFonts w:ascii="Segoe UI" w:hAnsi="Segoe UI" w:cs="Segoe UI"/>
          <w:sz w:val="20"/>
          <w:szCs w:val="20"/>
        </w:rPr>
        <w:t xml:space="preserve">since 2016. </w:t>
      </w:r>
      <w:r w:rsidR="0053427B" w:rsidRPr="007D0F5D">
        <w:rPr>
          <w:rFonts w:ascii="Segoe UI" w:hAnsi="Segoe UI" w:cs="Segoe UI"/>
          <w:sz w:val="20"/>
          <w:szCs w:val="20"/>
        </w:rPr>
        <w:t>In 2017, we maintained and added two risks to the Intrusive category and one risk to Behavioral.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D42389">
        <w:rPr>
          <w:rFonts w:ascii="Segoe UI" w:hAnsi="Segoe UI" w:cs="Segoe UI"/>
          <w:sz w:val="20"/>
          <w:szCs w:val="20"/>
        </w:rPr>
        <w:t xml:space="preserve">Without these changes, DCI would have </w:t>
      </w:r>
      <w:r>
        <w:rPr>
          <w:rFonts w:ascii="Segoe UI" w:hAnsi="Segoe UI" w:cs="Segoe UI"/>
          <w:sz w:val="20"/>
          <w:szCs w:val="20"/>
        </w:rPr>
        <w:t>been</w:t>
      </w:r>
      <w:r w:rsidR="00D42389">
        <w:rPr>
          <w:rFonts w:ascii="Segoe UI" w:hAnsi="Segoe UI" w:cs="Segoe UI"/>
          <w:sz w:val="20"/>
          <w:szCs w:val="20"/>
        </w:rPr>
        <w:t xml:space="preserve"> 69</w:t>
      </w:r>
      <w:r w:rsidR="00D42389" w:rsidRPr="004A3CCC">
        <w:rPr>
          <w:rFonts w:ascii="Segoe UI" w:hAnsi="Segoe UI" w:cs="Segoe UI"/>
          <w:sz w:val="20"/>
          <w:szCs w:val="20"/>
        </w:rPr>
        <w:t>%</w:t>
      </w:r>
      <w:r w:rsidR="00D42389">
        <w:rPr>
          <w:rFonts w:ascii="Segoe UI" w:hAnsi="Segoe UI" w:cs="Segoe UI"/>
          <w:sz w:val="20"/>
          <w:szCs w:val="20"/>
        </w:rPr>
        <w:t>.</w:t>
      </w:r>
    </w:p>
    <w:p w14:paraId="4C8465A8" w14:textId="31DAAE7E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7E7682">
        <w:rPr>
          <w:rFonts w:ascii="Segoe UI" w:hAnsi="Segoe UI" w:cs="Segoe UI"/>
          <w:sz w:val="20"/>
          <w:szCs w:val="20"/>
        </w:rPr>
        <w:t>The additi</w:t>
      </w:r>
      <w:r w:rsidR="00625F0C">
        <w:rPr>
          <w:rFonts w:ascii="Segoe UI" w:hAnsi="Segoe UI" w:cs="Segoe UI"/>
          <w:sz w:val="20"/>
          <w:szCs w:val="20"/>
        </w:rPr>
        <w:t>on of Hoaxes, Scams &amp; Frauds (21</w:t>
      </w:r>
      <w:r w:rsidR="007E7682">
        <w:rPr>
          <w:rFonts w:ascii="Segoe UI" w:hAnsi="Segoe UI" w:cs="Segoe UI"/>
          <w:sz w:val="20"/>
          <w:szCs w:val="20"/>
        </w:rPr>
        <w:t>%) and Misogyny (</w:t>
      </w:r>
      <w:r w:rsidR="00625F0C">
        <w:rPr>
          <w:rFonts w:ascii="Segoe UI" w:hAnsi="Segoe UI" w:cs="Segoe UI"/>
          <w:sz w:val="20"/>
          <w:szCs w:val="20"/>
        </w:rPr>
        <w:t>5</w:t>
      </w:r>
      <w:r w:rsidR="007E7682">
        <w:rPr>
          <w:rFonts w:ascii="Segoe UI" w:hAnsi="Segoe UI" w:cs="Segoe UI"/>
          <w:sz w:val="20"/>
          <w:szCs w:val="20"/>
        </w:rPr>
        <w:t xml:space="preserve">%) lifted the category up </w:t>
      </w:r>
      <w:r w:rsidR="00625F0C">
        <w:rPr>
          <w:rFonts w:ascii="Segoe UI" w:hAnsi="Segoe UI" w:cs="Segoe UI"/>
          <w:sz w:val="20"/>
          <w:szCs w:val="20"/>
        </w:rPr>
        <w:t>four</w:t>
      </w:r>
      <w:r w:rsidR="007E7682">
        <w:rPr>
          <w:rFonts w:ascii="Segoe UI" w:hAnsi="Segoe UI" w:cs="Segoe UI"/>
          <w:sz w:val="20"/>
          <w:szCs w:val="20"/>
        </w:rPr>
        <w:t xml:space="preserve"> points YOY. Unwanted Contact (</w:t>
      </w:r>
      <w:r w:rsidR="00625F0C">
        <w:rPr>
          <w:rFonts w:ascii="Segoe UI" w:hAnsi="Segoe UI" w:cs="Segoe UI"/>
          <w:sz w:val="20"/>
          <w:szCs w:val="20"/>
        </w:rPr>
        <w:t>51</w:t>
      </w:r>
      <w:r w:rsidR="007E7682">
        <w:rPr>
          <w:rFonts w:ascii="Segoe UI" w:hAnsi="Segoe UI" w:cs="Segoe UI"/>
          <w:sz w:val="20"/>
          <w:szCs w:val="20"/>
        </w:rPr>
        <w:t xml:space="preserve">%) remained the top risk overall, </w:t>
      </w:r>
      <w:r w:rsidR="00625F0C">
        <w:rPr>
          <w:rFonts w:ascii="Segoe UI" w:hAnsi="Segoe UI" w:cs="Segoe UI"/>
          <w:sz w:val="20"/>
          <w:szCs w:val="20"/>
        </w:rPr>
        <w:t xml:space="preserve">and </w:t>
      </w:r>
      <w:r w:rsidR="007E7682">
        <w:rPr>
          <w:rFonts w:ascii="Segoe UI" w:hAnsi="Segoe UI" w:cs="Segoe UI"/>
          <w:sz w:val="20"/>
          <w:szCs w:val="20"/>
        </w:rPr>
        <w:t xml:space="preserve">was </w:t>
      </w:r>
      <w:r w:rsidR="00625F0C">
        <w:rPr>
          <w:rFonts w:ascii="Segoe UI" w:hAnsi="Segoe UI" w:cs="Segoe UI"/>
          <w:sz w:val="20"/>
          <w:szCs w:val="20"/>
        </w:rPr>
        <w:t xml:space="preserve">10 points higher </w:t>
      </w:r>
      <w:r w:rsidR="007E7682">
        <w:rPr>
          <w:rFonts w:ascii="Segoe UI" w:hAnsi="Segoe UI" w:cs="Segoe UI"/>
          <w:sz w:val="20"/>
          <w:szCs w:val="20"/>
        </w:rPr>
        <w:t>than the global average</w:t>
      </w:r>
      <w:r w:rsidR="00B14AD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0E3CB21B" w14:textId="0ABF1F3C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Behavioral risks </w:t>
      </w:r>
      <w:r w:rsidR="007E7682">
        <w:rPr>
          <w:rFonts w:ascii="Segoe UI" w:hAnsi="Segoe UI" w:cs="Segoe UI"/>
          <w:sz w:val="20"/>
          <w:szCs w:val="20"/>
        </w:rPr>
        <w:t xml:space="preserve">fell </w:t>
      </w:r>
      <w:r w:rsidR="004F7EDD">
        <w:rPr>
          <w:rFonts w:ascii="Segoe UI" w:hAnsi="Segoe UI" w:cs="Segoe UI"/>
          <w:sz w:val="20"/>
          <w:szCs w:val="20"/>
        </w:rPr>
        <w:t>five</w:t>
      </w:r>
      <w:r w:rsidR="007E7682">
        <w:rPr>
          <w:rFonts w:ascii="Segoe UI" w:hAnsi="Segoe UI" w:cs="Segoe UI"/>
          <w:sz w:val="20"/>
          <w:szCs w:val="20"/>
        </w:rPr>
        <w:t xml:space="preserve"> points YOY led by </w:t>
      </w:r>
      <w:r w:rsidR="006437B6">
        <w:rPr>
          <w:rFonts w:ascii="Segoe UI" w:hAnsi="Segoe UI" w:cs="Segoe UI"/>
          <w:sz w:val="20"/>
          <w:szCs w:val="20"/>
        </w:rPr>
        <w:t xml:space="preserve">a </w:t>
      </w:r>
      <w:r w:rsidR="00B77C48">
        <w:rPr>
          <w:rFonts w:ascii="Segoe UI" w:hAnsi="Segoe UI" w:cs="Segoe UI"/>
          <w:sz w:val="20"/>
          <w:szCs w:val="20"/>
        </w:rPr>
        <w:t xml:space="preserve">decline in </w:t>
      </w:r>
      <w:r w:rsidR="006437B6">
        <w:rPr>
          <w:rFonts w:ascii="Segoe UI" w:hAnsi="Segoe UI" w:cs="Segoe UI"/>
          <w:sz w:val="20"/>
          <w:szCs w:val="20"/>
        </w:rPr>
        <w:t>Trolling (-6). This offset an increase in Cyberbullying (+4)</w:t>
      </w:r>
      <w:r w:rsidR="00B77C48">
        <w:rPr>
          <w:rFonts w:ascii="Segoe UI" w:hAnsi="Segoe UI" w:cs="Segoe UI"/>
          <w:sz w:val="20"/>
          <w:szCs w:val="20"/>
        </w:rPr>
        <w:t>.</w:t>
      </w:r>
      <w:r w:rsidR="00C00E85">
        <w:rPr>
          <w:rFonts w:ascii="Segoe UI" w:hAnsi="Segoe UI" w:cs="Segoe UI"/>
          <w:sz w:val="20"/>
          <w:szCs w:val="20"/>
        </w:rPr>
        <w:t xml:space="preserve"> Microaggression</w:t>
      </w:r>
      <w:r w:rsidR="006437B6">
        <w:rPr>
          <w:rFonts w:ascii="Segoe UI" w:hAnsi="Segoe UI" w:cs="Segoe UI"/>
          <w:sz w:val="20"/>
          <w:szCs w:val="20"/>
        </w:rPr>
        <w:t xml:space="preserve"> (10</w:t>
      </w:r>
      <w:r w:rsidR="00C00E85">
        <w:rPr>
          <w:rFonts w:ascii="Segoe UI" w:hAnsi="Segoe UI" w:cs="Segoe UI"/>
          <w:sz w:val="20"/>
          <w:szCs w:val="20"/>
        </w:rPr>
        <w:t xml:space="preserve">%), new in 2017 came in </w:t>
      </w:r>
      <w:r w:rsidR="006437B6">
        <w:rPr>
          <w:rFonts w:ascii="Segoe UI" w:hAnsi="Segoe UI" w:cs="Segoe UI"/>
          <w:sz w:val="20"/>
          <w:szCs w:val="20"/>
        </w:rPr>
        <w:t>two points below the</w:t>
      </w:r>
      <w:r w:rsidR="00C00E85">
        <w:rPr>
          <w:rFonts w:ascii="Segoe UI" w:hAnsi="Segoe UI" w:cs="Segoe UI"/>
          <w:sz w:val="20"/>
          <w:szCs w:val="20"/>
        </w:rPr>
        <w:t xml:space="preserve"> global average.</w:t>
      </w:r>
    </w:p>
    <w:p w14:paraId="498961A4" w14:textId="5736CD92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6437B6">
        <w:rPr>
          <w:rFonts w:ascii="Segoe UI" w:hAnsi="Segoe UI" w:cs="Segoe UI"/>
          <w:sz w:val="20"/>
          <w:szCs w:val="20"/>
        </w:rPr>
        <w:t>Nearly four in 10</w:t>
      </w:r>
      <w:r w:rsidR="007B3A10">
        <w:rPr>
          <w:rFonts w:ascii="Segoe UI" w:hAnsi="Segoe UI" w:cs="Segoe UI"/>
          <w:sz w:val="20"/>
          <w:szCs w:val="20"/>
        </w:rPr>
        <w:t xml:space="preserve"> </w:t>
      </w:r>
      <w:r w:rsidR="006437B6">
        <w:rPr>
          <w:rFonts w:ascii="Segoe UI" w:hAnsi="Segoe UI" w:cs="Segoe UI"/>
          <w:sz w:val="20"/>
          <w:szCs w:val="20"/>
        </w:rPr>
        <w:t xml:space="preserve">respondents </w:t>
      </w:r>
      <w:r>
        <w:rPr>
          <w:rFonts w:ascii="Segoe UI" w:hAnsi="Segoe UI" w:cs="Segoe UI"/>
          <w:sz w:val="20"/>
          <w:szCs w:val="20"/>
        </w:rPr>
        <w:t>experienced a Sexual risk</w:t>
      </w:r>
      <w:r w:rsidR="001042D8">
        <w:rPr>
          <w:rFonts w:ascii="Segoe UI" w:hAnsi="Segoe UI" w:cs="Segoe UI"/>
          <w:sz w:val="20"/>
          <w:szCs w:val="20"/>
        </w:rPr>
        <w:t xml:space="preserve"> like 2016. </w:t>
      </w:r>
      <w:r w:rsidR="00243246">
        <w:rPr>
          <w:rFonts w:ascii="Segoe UI" w:hAnsi="Segoe UI" w:cs="Segoe UI"/>
          <w:sz w:val="20"/>
          <w:szCs w:val="20"/>
        </w:rPr>
        <w:t>Unwanted Sexting Received</w:t>
      </w:r>
      <w:r w:rsidR="006437B6">
        <w:rPr>
          <w:rFonts w:ascii="Segoe UI" w:hAnsi="Segoe UI" w:cs="Segoe UI"/>
          <w:sz w:val="20"/>
          <w:szCs w:val="20"/>
        </w:rPr>
        <w:t xml:space="preserve"> or Sent (25%) remained the top risk down </w:t>
      </w:r>
      <w:r w:rsidR="005D1E94">
        <w:rPr>
          <w:rFonts w:ascii="Segoe UI" w:hAnsi="Segoe UI" w:cs="Segoe UI"/>
          <w:sz w:val="20"/>
          <w:szCs w:val="20"/>
        </w:rPr>
        <w:t>two</w:t>
      </w:r>
      <w:r w:rsidR="006437B6">
        <w:rPr>
          <w:rFonts w:ascii="Segoe UI" w:hAnsi="Segoe UI" w:cs="Segoe UI"/>
          <w:sz w:val="20"/>
          <w:szCs w:val="20"/>
        </w:rPr>
        <w:t xml:space="preserve"> points YOY</w:t>
      </w:r>
      <w:r w:rsidR="00243246">
        <w:rPr>
          <w:rFonts w:ascii="Segoe UI" w:hAnsi="Segoe UI" w:cs="Segoe UI"/>
          <w:sz w:val="20"/>
          <w:szCs w:val="20"/>
        </w:rPr>
        <w:t>.</w:t>
      </w:r>
    </w:p>
    <w:p w14:paraId="556E602C" w14:textId="52210190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B0608B">
        <w:rPr>
          <w:rFonts w:ascii="Segoe UI" w:hAnsi="Segoe UI" w:cs="Segoe UI"/>
          <w:sz w:val="20"/>
          <w:szCs w:val="20"/>
        </w:rPr>
        <w:t xml:space="preserve">Reputational risks </w:t>
      </w:r>
      <w:r w:rsidR="006437B6">
        <w:rPr>
          <w:rFonts w:ascii="Segoe UI" w:hAnsi="Segoe UI" w:cs="Segoe UI"/>
          <w:sz w:val="20"/>
          <w:szCs w:val="20"/>
        </w:rPr>
        <w:t xml:space="preserve">held steady </w:t>
      </w:r>
      <w:r w:rsidR="00C00E85">
        <w:rPr>
          <w:rFonts w:ascii="Segoe UI" w:hAnsi="Segoe UI" w:cs="Segoe UI"/>
          <w:sz w:val="20"/>
          <w:szCs w:val="20"/>
        </w:rPr>
        <w:t>YOY</w:t>
      </w:r>
      <w:r w:rsidR="00381AB0">
        <w:rPr>
          <w:rFonts w:ascii="Segoe UI" w:hAnsi="Segoe UI" w:cs="Segoe UI"/>
          <w:sz w:val="20"/>
          <w:szCs w:val="20"/>
        </w:rPr>
        <w:t xml:space="preserve">, </w:t>
      </w:r>
      <w:r w:rsidR="006437B6">
        <w:rPr>
          <w:rFonts w:ascii="Segoe UI" w:hAnsi="Segoe UI" w:cs="Segoe UI"/>
          <w:sz w:val="20"/>
          <w:szCs w:val="20"/>
        </w:rPr>
        <w:t>but were four points above g</w:t>
      </w:r>
      <w:r w:rsidR="00B0608B">
        <w:rPr>
          <w:rFonts w:ascii="Segoe UI" w:hAnsi="Segoe UI" w:cs="Segoe UI"/>
          <w:sz w:val="20"/>
          <w:szCs w:val="20"/>
        </w:rPr>
        <w:t>lobal average</w:t>
      </w:r>
      <w:r w:rsidR="00C00E85">
        <w:rPr>
          <w:rFonts w:ascii="Segoe UI" w:hAnsi="Segoe UI" w:cs="Segoe UI"/>
          <w:sz w:val="20"/>
          <w:szCs w:val="20"/>
        </w:rPr>
        <w:t xml:space="preserve">. </w:t>
      </w:r>
      <w:r w:rsidR="00B0608B">
        <w:rPr>
          <w:rFonts w:ascii="Segoe UI" w:hAnsi="Segoe UI" w:cs="Segoe UI"/>
          <w:sz w:val="20"/>
          <w:szCs w:val="20"/>
        </w:rPr>
        <w:t>D</w:t>
      </w:r>
      <w:r w:rsidR="006437B6">
        <w:rPr>
          <w:rFonts w:ascii="Segoe UI" w:hAnsi="Segoe UI" w:cs="Segoe UI"/>
          <w:sz w:val="20"/>
          <w:szCs w:val="20"/>
        </w:rPr>
        <w:t xml:space="preserve">oxxing decreased four points YOY but the decline was largely offset by an increase in Damage to </w:t>
      </w:r>
      <w:r>
        <w:rPr>
          <w:rFonts w:ascii="Segoe UI" w:hAnsi="Segoe UI" w:cs="Segoe UI"/>
          <w:sz w:val="20"/>
          <w:szCs w:val="20"/>
        </w:rPr>
        <w:t>Personal Reputation (</w:t>
      </w:r>
      <w:r w:rsidR="00C00E85">
        <w:rPr>
          <w:rFonts w:ascii="Segoe UI" w:hAnsi="Segoe UI" w:cs="Segoe UI"/>
          <w:sz w:val="20"/>
          <w:szCs w:val="20"/>
        </w:rPr>
        <w:t>10</w:t>
      </w:r>
      <w:r>
        <w:rPr>
          <w:rFonts w:ascii="Segoe UI" w:hAnsi="Segoe UI" w:cs="Segoe UI"/>
          <w:sz w:val="20"/>
          <w:szCs w:val="20"/>
        </w:rPr>
        <w:t>%</w:t>
      </w:r>
      <w:r w:rsidR="006437B6">
        <w:rPr>
          <w:rFonts w:ascii="Segoe UI" w:hAnsi="Segoe UI" w:cs="Segoe UI"/>
          <w:sz w:val="20"/>
          <w:szCs w:val="20"/>
        </w:rPr>
        <w:t>, +3 points).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7862DA57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564EE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035F2BED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78180"/>
                <wp:effectExtent l="0" t="0" r="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55D1CF85" w:rsidR="00AE215F" w:rsidRPr="0066470F" w:rsidRDefault="00AE215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3</w:t>
                            </w:r>
                            <w:r w:rsidR="00767348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0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 w:rsidR="002564E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  <w:r w:rsidR="002564EE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AE215F" w:rsidRPr="00F27F41" w:rsidRDefault="00AE215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3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" stroked="f">
                <v:textbox>
                  <w:txbxContent>
                    <w:p w14:paraId="4137227C" w14:textId="55D1CF85" w:rsidR="00AE215F" w:rsidRPr="0066470F" w:rsidRDefault="00AE215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3</w:t>
                      </w:r>
                      <w:r w:rsidR="00767348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0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 w:rsidR="002564E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, </w:t>
                      </w: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  <w:r w:rsidR="002564EE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AE215F" w:rsidRPr="00F27F41" w:rsidRDefault="00AE215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57E3F8B8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00AE9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1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2564EE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3280" behindDoc="1" locked="0" layoutInCell="1" allowOverlap="1" wp14:anchorId="3A135598" wp14:editId="75FBAF25">
            <wp:simplePos x="0" y="0"/>
            <wp:positionH relativeFrom="page">
              <wp:posOffset>4220210</wp:posOffset>
            </wp:positionH>
            <wp:positionV relativeFrom="paragraph">
              <wp:posOffset>365760</wp:posOffset>
            </wp:positionV>
            <wp:extent cx="3483610" cy="2532380"/>
            <wp:effectExtent l="0" t="0" r="0" b="0"/>
            <wp:wrapTight wrapText="bothSides">
              <wp:wrapPolygon edited="0">
                <wp:start x="11339" y="2925"/>
                <wp:lineTo x="2244" y="4875"/>
                <wp:lineTo x="827" y="5362"/>
                <wp:lineTo x="827" y="7149"/>
                <wp:lineTo x="1772" y="8449"/>
                <wp:lineTo x="2599" y="8612"/>
                <wp:lineTo x="6851" y="11049"/>
                <wp:lineTo x="6497" y="19011"/>
                <wp:lineTo x="7560" y="20636"/>
                <wp:lineTo x="7678" y="20961"/>
                <wp:lineTo x="14292" y="20961"/>
                <wp:lineTo x="15237" y="18849"/>
                <wp:lineTo x="18663" y="17061"/>
                <wp:lineTo x="18781" y="16249"/>
                <wp:lineTo x="20907" y="16086"/>
                <wp:lineTo x="21025" y="13649"/>
                <wp:lineTo x="18072" y="13161"/>
                <wp:lineTo x="17718" y="11212"/>
                <wp:lineTo x="14529" y="8449"/>
                <wp:lineTo x="14529" y="2925"/>
                <wp:lineTo x="11339" y="29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1"/>
    </w:p>
    <w:p w14:paraId="61F1E03E" w14:textId="3529D422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767348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friends</w:t>
      </w:r>
      <w:r w:rsidR="00767348">
        <w:rPr>
          <w:rFonts w:ascii="Segoe UI" w:hAnsi="Segoe UI" w:cs="Segoe UI"/>
          <w:sz w:val="20"/>
          <w:szCs w:val="20"/>
        </w:rPr>
        <w:t xml:space="preserve"> or acquaintances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6748BC">
        <w:rPr>
          <w:rFonts w:ascii="Segoe UI" w:hAnsi="Segoe UI" w:cs="Segoe UI"/>
          <w:sz w:val="20"/>
          <w:szCs w:val="20"/>
        </w:rPr>
        <w:t>3</w:t>
      </w:r>
      <w:r w:rsidR="00767348">
        <w:rPr>
          <w:rFonts w:ascii="Segoe UI" w:hAnsi="Segoe UI" w:cs="Segoe UI"/>
          <w:sz w:val="20"/>
          <w:szCs w:val="20"/>
        </w:rPr>
        <w:t>0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767348">
        <w:rPr>
          <w:rFonts w:ascii="Segoe UI" w:hAnsi="Segoe UI" w:cs="Segoe UI"/>
          <w:sz w:val="20"/>
          <w:szCs w:val="20"/>
        </w:rPr>
        <w:t>36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A331DC">
        <w:rPr>
          <w:rFonts w:ascii="Segoe UI" w:hAnsi="Segoe UI" w:cs="Segoe UI"/>
          <w:sz w:val="20"/>
          <w:szCs w:val="20"/>
        </w:rPr>
        <w:t>57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A331DC">
        <w:rPr>
          <w:rFonts w:ascii="Segoe UI" w:hAnsi="Segoe UI" w:cs="Segoe UI"/>
          <w:sz w:val="20"/>
          <w:szCs w:val="20"/>
        </w:rPr>
        <w:t xml:space="preserve"> down 11 points </w:t>
      </w:r>
      <w:r w:rsidR="00660088">
        <w:rPr>
          <w:rFonts w:ascii="Segoe UI" w:hAnsi="Segoe UI" w:cs="Segoe UI"/>
          <w:sz w:val="20"/>
          <w:szCs w:val="20"/>
        </w:rPr>
        <w:t xml:space="preserve">from </w:t>
      </w:r>
      <w:r w:rsidR="00C15928">
        <w:rPr>
          <w:rFonts w:ascii="Segoe UI" w:hAnsi="Segoe UI" w:cs="Segoe UI"/>
          <w:sz w:val="20"/>
          <w:szCs w:val="20"/>
        </w:rPr>
        <w:t xml:space="preserve">2016 and </w:t>
      </w:r>
      <w:r w:rsidR="002346BA">
        <w:rPr>
          <w:rFonts w:ascii="Segoe UI" w:hAnsi="Segoe UI" w:cs="Segoe UI"/>
          <w:sz w:val="20"/>
          <w:szCs w:val="20"/>
        </w:rPr>
        <w:t>three po</w:t>
      </w:r>
      <w:r w:rsidR="00C15928">
        <w:rPr>
          <w:rFonts w:ascii="Segoe UI" w:hAnsi="Segoe UI" w:cs="Segoe UI"/>
          <w:sz w:val="20"/>
          <w:szCs w:val="20"/>
        </w:rPr>
        <w:t xml:space="preserve">ints </w:t>
      </w:r>
      <w:r w:rsidR="00660088">
        <w:rPr>
          <w:rFonts w:ascii="Segoe UI" w:hAnsi="Segoe UI" w:cs="Segoe UI"/>
          <w:sz w:val="20"/>
          <w:szCs w:val="20"/>
        </w:rPr>
        <w:t>higher</w:t>
      </w:r>
      <w:r w:rsidR="00C15928">
        <w:rPr>
          <w:rFonts w:ascii="Segoe UI" w:hAnsi="Segoe UI" w:cs="Segoe UI"/>
          <w:sz w:val="20"/>
          <w:szCs w:val="20"/>
        </w:rPr>
        <w:t xml:space="preserve"> than 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A331DC">
        <w:rPr>
          <w:rFonts w:ascii="Segoe UI" w:hAnsi="Segoe UI" w:cs="Segoe UI"/>
          <w:sz w:val="20"/>
          <w:szCs w:val="20"/>
        </w:rPr>
        <w:t>68</w:t>
      </w:r>
      <w:r>
        <w:rPr>
          <w:rFonts w:ascii="Segoe UI" w:hAnsi="Segoe UI" w:cs="Segoe UI"/>
          <w:sz w:val="20"/>
          <w:szCs w:val="20"/>
        </w:rPr>
        <w:t xml:space="preserve">% met before the risk occurred. Familiarity with the perpetrator in real life was related to an increased exposure to online risks. The average number of risks was </w:t>
      </w:r>
      <w:r w:rsidR="002346BA">
        <w:rPr>
          <w:rFonts w:ascii="Segoe UI" w:hAnsi="Segoe UI" w:cs="Segoe UI"/>
          <w:sz w:val="20"/>
          <w:szCs w:val="20"/>
        </w:rPr>
        <w:t>66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6748BC">
        <w:rPr>
          <w:rFonts w:ascii="Segoe UI" w:hAnsi="Segoe UI" w:cs="Segoe UI"/>
          <w:sz w:val="20"/>
          <w:szCs w:val="20"/>
        </w:rPr>
        <w:t>4.</w:t>
      </w:r>
      <w:r w:rsidR="002346BA">
        <w:rPr>
          <w:rFonts w:ascii="Segoe UI" w:hAnsi="Segoe UI" w:cs="Segoe UI"/>
          <w:sz w:val="20"/>
          <w:szCs w:val="20"/>
        </w:rPr>
        <w:t>6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>
        <w:rPr>
          <w:rFonts w:ascii="Segoe UI" w:hAnsi="Segoe UI" w:cs="Segoe UI"/>
          <w:sz w:val="20"/>
          <w:szCs w:val="20"/>
        </w:rPr>
        <w:t>2</w:t>
      </w:r>
      <w:r w:rsidR="00BC4CF3">
        <w:rPr>
          <w:rFonts w:ascii="Segoe UI" w:hAnsi="Segoe UI" w:cs="Segoe UI"/>
          <w:sz w:val="20"/>
          <w:szCs w:val="20"/>
        </w:rPr>
        <w:t>.</w:t>
      </w:r>
      <w:r w:rsidR="002346BA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5CAA4C96" w:rsidR="00E276DF" w:rsidRDefault="002346BA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2346BA">
        <w:rPr>
          <w:noProof/>
        </w:rPr>
        <w:drawing>
          <wp:anchor distT="0" distB="0" distL="114300" distR="114300" simplePos="0" relativeHeight="251867136" behindDoc="1" locked="0" layoutInCell="1" allowOverlap="1" wp14:anchorId="36CCBD4F" wp14:editId="529DA3AA">
            <wp:simplePos x="0" y="0"/>
            <wp:positionH relativeFrom="column">
              <wp:posOffset>3741420</wp:posOffset>
            </wp:positionH>
            <wp:positionV relativeFrom="paragraph">
              <wp:posOffset>690245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7AD7438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F0D8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AE215F" w:rsidRPr="00F27F41" w:rsidRDefault="00AE215F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AE215F" w:rsidRPr="00F27F41" w:rsidRDefault="00AE215F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 xml:space="preserve">Familiarity with the perpetrator in real life also affected exposure to consequences. </w:t>
      </w:r>
      <w:r w:rsidR="00967509">
        <w:rPr>
          <w:rFonts w:ascii="Segoe UI" w:hAnsi="Segoe UI" w:cs="Segoe UI"/>
          <w:sz w:val="20"/>
          <w:szCs w:val="20"/>
        </w:rPr>
        <w:t>Over s</w:t>
      </w:r>
      <w:r>
        <w:rPr>
          <w:rFonts w:ascii="Segoe UI" w:hAnsi="Segoe UI" w:cs="Segoe UI"/>
          <w:sz w:val="20"/>
          <w:szCs w:val="20"/>
        </w:rPr>
        <w:t>even</w:t>
      </w:r>
      <w:r w:rsidR="00967509">
        <w:rPr>
          <w:rFonts w:ascii="Segoe UI" w:hAnsi="Segoe UI" w:cs="Segoe UI"/>
          <w:sz w:val="20"/>
          <w:szCs w:val="20"/>
        </w:rPr>
        <w:t xml:space="preserve"> i</w:t>
      </w:r>
      <w:r w:rsidR="00232628">
        <w:rPr>
          <w:rFonts w:ascii="Segoe UI" w:hAnsi="Segoe UI" w:cs="Segoe UI"/>
          <w:sz w:val="20"/>
          <w:szCs w:val="20"/>
        </w:rPr>
        <w:t>n 10 respondents (</w:t>
      </w:r>
      <w:r>
        <w:rPr>
          <w:rFonts w:ascii="Segoe UI" w:hAnsi="Segoe UI" w:cs="Segoe UI"/>
          <w:sz w:val="20"/>
          <w:szCs w:val="20"/>
        </w:rPr>
        <w:t>72</w:t>
      </w:r>
      <w:r w:rsidR="002326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, +</w:t>
      </w:r>
      <w:r w:rsidR="001D3E35">
        <w:rPr>
          <w:rFonts w:ascii="Segoe UI" w:hAnsi="Segoe UI" w:cs="Segoe UI"/>
          <w:sz w:val="20"/>
          <w:szCs w:val="20"/>
        </w:rPr>
        <w:t>5</w:t>
      </w:r>
      <w:r w:rsidR="00967509">
        <w:rPr>
          <w:rFonts w:ascii="Segoe UI" w:hAnsi="Segoe UI" w:cs="Segoe UI"/>
          <w:sz w:val="20"/>
          <w:szCs w:val="20"/>
        </w:rPr>
        <w:t xml:space="preserve"> points</w:t>
      </w:r>
      <w:r w:rsidR="002A532F">
        <w:rPr>
          <w:rFonts w:ascii="Segoe UI" w:hAnsi="Segoe UI" w:cs="Segoe UI"/>
          <w:sz w:val="20"/>
          <w:szCs w:val="20"/>
        </w:rPr>
        <w:t xml:space="preserve"> YOY</w:t>
      </w:r>
      <w:r w:rsidR="00232628">
        <w:rPr>
          <w:rFonts w:ascii="Segoe UI" w:hAnsi="Segoe UI" w:cs="Segoe UI"/>
          <w:sz w:val="20"/>
          <w:szCs w:val="20"/>
        </w:rPr>
        <w:t xml:space="preserve">) suffered at least one consequence from online risks with </w:t>
      </w:r>
      <w:r w:rsidR="00CB345A">
        <w:rPr>
          <w:rFonts w:ascii="Segoe UI" w:hAnsi="Segoe UI" w:cs="Segoe UI"/>
          <w:sz w:val="20"/>
          <w:szCs w:val="20"/>
        </w:rPr>
        <w:t>l</w:t>
      </w:r>
      <w:r w:rsidR="005A2F4C">
        <w:rPr>
          <w:rFonts w:ascii="Segoe UI" w:hAnsi="Segoe UI" w:cs="Segoe UI"/>
          <w:sz w:val="20"/>
          <w:szCs w:val="20"/>
        </w:rPr>
        <w:t>oss</w:t>
      </w:r>
      <w:r w:rsidR="00232628">
        <w:rPr>
          <w:rFonts w:ascii="Segoe UI" w:hAnsi="Segoe UI" w:cs="Segoe UI"/>
          <w:sz w:val="20"/>
          <w:szCs w:val="20"/>
        </w:rPr>
        <w:t xml:space="preserve"> of </w:t>
      </w:r>
      <w:r w:rsidR="00CB345A">
        <w:rPr>
          <w:rFonts w:ascii="Segoe UI" w:hAnsi="Segoe UI" w:cs="Segoe UI"/>
          <w:sz w:val="20"/>
          <w:szCs w:val="20"/>
        </w:rPr>
        <w:t>trust online and o</w:t>
      </w:r>
      <w:r w:rsidR="00232628">
        <w:rPr>
          <w:rFonts w:ascii="Segoe UI" w:hAnsi="Segoe UI" w:cs="Segoe UI"/>
          <w:sz w:val="20"/>
          <w:szCs w:val="20"/>
        </w:rPr>
        <w:t xml:space="preserve">ffline being the most common. Among those who had met their perpetrator in real life, </w:t>
      </w:r>
      <w:r w:rsidR="003D125C">
        <w:rPr>
          <w:rFonts w:ascii="Segoe UI" w:hAnsi="Segoe UI" w:cs="Segoe UI"/>
          <w:sz w:val="20"/>
          <w:szCs w:val="20"/>
        </w:rPr>
        <w:t>6</w:t>
      </w:r>
      <w:r w:rsidR="00CB345A">
        <w:rPr>
          <w:rFonts w:ascii="Segoe UI" w:hAnsi="Segoe UI" w:cs="Segoe UI"/>
          <w:sz w:val="20"/>
          <w:szCs w:val="20"/>
        </w:rPr>
        <w:t>0% l</w:t>
      </w:r>
      <w:r w:rsidR="00232628">
        <w:rPr>
          <w:rFonts w:ascii="Segoe UI" w:hAnsi="Segoe UI" w:cs="Segoe UI"/>
          <w:sz w:val="20"/>
          <w:szCs w:val="20"/>
        </w:rPr>
        <w:t>o</w:t>
      </w:r>
      <w:r w:rsidR="00CB345A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F64714">
        <w:rPr>
          <w:rFonts w:ascii="Segoe UI" w:hAnsi="Segoe UI" w:cs="Segoe UI"/>
          <w:sz w:val="20"/>
          <w:szCs w:val="20"/>
        </w:rPr>
        <w:t>people</w:t>
      </w:r>
      <w:r w:rsidR="003D125C">
        <w:rPr>
          <w:rFonts w:ascii="Segoe UI" w:hAnsi="Segoe UI" w:cs="Segoe UI"/>
          <w:sz w:val="20"/>
          <w:szCs w:val="20"/>
        </w:rPr>
        <w:t xml:space="preserve"> </w:t>
      </w:r>
      <w:r w:rsidR="00CB345A">
        <w:rPr>
          <w:rFonts w:ascii="Segoe UI" w:hAnsi="Segoe UI" w:cs="Segoe UI"/>
          <w:sz w:val="20"/>
          <w:szCs w:val="20"/>
        </w:rPr>
        <w:t xml:space="preserve">online and 46% lost trust in </w:t>
      </w:r>
      <w:r w:rsidR="00F64714">
        <w:rPr>
          <w:rFonts w:ascii="Segoe UI" w:hAnsi="Segoe UI" w:cs="Segoe UI"/>
          <w:sz w:val="20"/>
          <w:szCs w:val="20"/>
        </w:rPr>
        <w:t>people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CB345A">
        <w:rPr>
          <w:rFonts w:ascii="Segoe UI" w:hAnsi="Segoe UI" w:cs="Segoe UI"/>
          <w:sz w:val="20"/>
          <w:szCs w:val="20"/>
        </w:rPr>
        <w:t>o</w:t>
      </w:r>
      <w:r w:rsidR="00232628">
        <w:rPr>
          <w:rFonts w:ascii="Segoe UI" w:hAnsi="Segoe UI" w:cs="Segoe UI"/>
          <w:sz w:val="20"/>
          <w:szCs w:val="20"/>
        </w:rPr>
        <w:t xml:space="preserve">ffline. This compared to </w:t>
      </w:r>
      <w:r w:rsidR="00F64714">
        <w:rPr>
          <w:rFonts w:ascii="Segoe UI" w:hAnsi="Segoe UI" w:cs="Segoe UI"/>
          <w:sz w:val="20"/>
          <w:szCs w:val="20"/>
        </w:rPr>
        <w:t>lost</w:t>
      </w:r>
      <w:r w:rsidR="00CB345A">
        <w:rPr>
          <w:rFonts w:ascii="Segoe UI" w:hAnsi="Segoe UI" w:cs="Segoe UI"/>
          <w:sz w:val="20"/>
          <w:szCs w:val="20"/>
        </w:rPr>
        <w:t xml:space="preserve"> trust in </w:t>
      </w:r>
      <w:r w:rsidR="00F64714">
        <w:rPr>
          <w:rFonts w:ascii="Segoe UI" w:hAnsi="Segoe UI" w:cs="Segoe UI"/>
          <w:sz w:val="20"/>
          <w:szCs w:val="20"/>
        </w:rPr>
        <w:t>people</w:t>
      </w:r>
      <w:r w:rsidR="00CB345A">
        <w:rPr>
          <w:rFonts w:ascii="Segoe UI" w:hAnsi="Segoe UI" w:cs="Segoe UI"/>
          <w:sz w:val="20"/>
          <w:szCs w:val="20"/>
        </w:rPr>
        <w:t xml:space="preserve">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 w:rsidR="005A2F4C">
        <w:rPr>
          <w:rFonts w:ascii="Segoe UI" w:hAnsi="Segoe UI" w:cs="Segoe UI"/>
          <w:sz w:val="20"/>
          <w:szCs w:val="20"/>
        </w:rPr>
        <w:t>46</w:t>
      </w:r>
      <w:r w:rsidR="00232628">
        <w:rPr>
          <w:rFonts w:ascii="Segoe UI" w:hAnsi="Segoe UI" w:cs="Segoe UI"/>
          <w:sz w:val="20"/>
          <w:szCs w:val="20"/>
        </w:rPr>
        <w:t>%) and offline (</w:t>
      </w:r>
      <w:r w:rsidR="003D125C">
        <w:rPr>
          <w:rFonts w:ascii="Segoe UI" w:hAnsi="Segoe UI" w:cs="Segoe UI"/>
          <w:sz w:val="20"/>
          <w:szCs w:val="20"/>
        </w:rPr>
        <w:t>3</w:t>
      </w:r>
      <w:r w:rsidR="005A2F4C">
        <w:rPr>
          <w:rFonts w:ascii="Segoe UI" w:hAnsi="Segoe UI" w:cs="Segoe UI"/>
          <w:sz w:val="20"/>
          <w:szCs w:val="20"/>
        </w:rPr>
        <w:t>4</w:t>
      </w:r>
      <w:r w:rsidR="00232628">
        <w:rPr>
          <w:rFonts w:ascii="Segoe UI" w:hAnsi="Segoe UI" w:cs="Segoe UI"/>
          <w:sz w:val="20"/>
          <w:szCs w:val="20"/>
        </w:rPr>
        <w:t>%) for those who had not met the 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3159D213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4C903AFD" w14:textId="77777777" w:rsidR="003C62EF" w:rsidRDefault="003C62E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  <w:sectPr w:rsidR="003C62E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4EFFC235" w14:textId="77777777" w:rsidR="003C62EF" w:rsidRDefault="003C62EF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165E9FEE" w14:textId="0CCCD95D" w:rsidR="00356EF4" w:rsidRDefault="00356EF4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7CBD2F62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</w:p>
    <w:p w14:paraId="77A84C61" w14:textId="22F919A5" w:rsidR="00232628" w:rsidRDefault="0085548C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8160" behindDoc="1" locked="0" layoutInCell="1" allowOverlap="1" wp14:anchorId="64FB8765" wp14:editId="726BEFD0">
            <wp:simplePos x="0" y="0"/>
            <wp:positionH relativeFrom="page">
              <wp:posOffset>4255770</wp:posOffset>
            </wp:positionH>
            <wp:positionV relativeFrom="paragraph">
              <wp:posOffset>396240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733" y="2647"/>
                <wp:lineTo x="354" y="3089"/>
                <wp:lineTo x="236" y="3824"/>
                <wp:lineTo x="4016" y="5000"/>
                <wp:lineTo x="236" y="6471"/>
                <wp:lineTo x="236" y="7354"/>
                <wp:lineTo x="2835" y="7354"/>
                <wp:lineTo x="2835" y="8383"/>
                <wp:lineTo x="7205" y="9707"/>
                <wp:lineTo x="3780" y="10148"/>
                <wp:lineTo x="3780" y="11177"/>
                <wp:lineTo x="10276" y="12060"/>
                <wp:lineTo x="2008" y="12795"/>
                <wp:lineTo x="591" y="13089"/>
                <wp:lineTo x="591" y="14413"/>
                <wp:lineTo x="1772" y="16766"/>
                <wp:lineTo x="1654" y="17207"/>
                <wp:lineTo x="1890" y="17649"/>
                <wp:lineTo x="10749" y="19119"/>
                <wp:lineTo x="8150" y="20149"/>
                <wp:lineTo x="8032" y="20737"/>
                <wp:lineTo x="8741" y="21031"/>
                <wp:lineTo x="10276" y="21031"/>
                <wp:lineTo x="13584" y="20737"/>
                <wp:lineTo x="13584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34FE6326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AE215F" w:rsidRDefault="00AE215F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AE215F" w:rsidRDefault="00AE215F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59412626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59BD6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5A38B0">
        <w:rPr>
          <w:rFonts w:ascii="Segoe UI" w:hAnsi="Segoe UI" w:cs="Segoe UI"/>
          <w:sz w:val="20"/>
          <w:szCs w:val="20"/>
        </w:rPr>
        <w:t>B</w:t>
      </w:r>
      <w:r w:rsidR="00910143">
        <w:rPr>
          <w:rFonts w:ascii="Segoe UI" w:hAnsi="Segoe UI" w:cs="Segoe UI"/>
          <w:sz w:val="20"/>
          <w:szCs w:val="20"/>
        </w:rPr>
        <w:t xml:space="preserve">razilians </w:t>
      </w:r>
      <w:r w:rsidR="005A38B0">
        <w:rPr>
          <w:rFonts w:ascii="Segoe UI" w:hAnsi="Segoe UI" w:cs="Segoe UI"/>
          <w:sz w:val="20"/>
          <w:szCs w:val="20"/>
        </w:rPr>
        <w:t xml:space="preserve">scored </w:t>
      </w:r>
      <w:r w:rsidR="00910143">
        <w:rPr>
          <w:rFonts w:ascii="Segoe UI" w:hAnsi="Segoe UI" w:cs="Segoe UI"/>
          <w:sz w:val="20"/>
          <w:szCs w:val="20"/>
        </w:rPr>
        <w:t xml:space="preserve">above or at </w:t>
      </w:r>
      <w:r w:rsidR="000C3DF4">
        <w:rPr>
          <w:rFonts w:ascii="Segoe UI" w:hAnsi="Segoe UI" w:cs="Segoe UI"/>
          <w:sz w:val="20"/>
          <w:szCs w:val="20"/>
        </w:rPr>
        <w:t xml:space="preserve">the global averages for civil behavior as defined by the Microsoft Digital Civility Challenge, announced in 2017. </w:t>
      </w:r>
      <w:r w:rsidR="000840FD">
        <w:rPr>
          <w:rFonts w:ascii="Segoe UI" w:hAnsi="Segoe UI" w:cs="Segoe UI"/>
          <w:sz w:val="20"/>
          <w:szCs w:val="20"/>
        </w:rPr>
        <w:t xml:space="preserve">They </w:t>
      </w:r>
      <w:r w:rsidR="00910143">
        <w:rPr>
          <w:rFonts w:ascii="Segoe UI" w:hAnsi="Segoe UI" w:cs="Segoe UI"/>
          <w:sz w:val="20"/>
          <w:szCs w:val="20"/>
        </w:rPr>
        <w:t xml:space="preserve">exceeded the averages on </w:t>
      </w:r>
      <w:r w:rsidR="00232628" w:rsidRPr="009778E5">
        <w:rPr>
          <w:rFonts w:ascii="Segoe UI" w:hAnsi="Segoe UI" w:cs="Segoe UI"/>
          <w:sz w:val="20"/>
          <w:szCs w:val="20"/>
        </w:rPr>
        <w:t>actively tr</w:t>
      </w:r>
      <w:r w:rsidR="000840FD">
        <w:rPr>
          <w:rFonts w:ascii="Segoe UI" w:hAnsi="Segoe UI" w:cs="Segoe UI"/>
          <w:sz w:val="20"/>
          <w:szCs w:val="20"/>
        </w:rPr>
        <w:t xml:space="preserve">ying </w:t>
      </w:r>
      <w:r w:rsidR="00232628" w:rsidRPr="009778E5">
        <w:rPr>
          <w:rFonts w:ascii="Segoe UI" w:hAnsi="Segoe UI" w:cs="Segoe UI"/>
          <w:sz w:val="20"/>
          <w:szCs w:val="20"/>
        </w:rPr>
        <w:t xml:space="preserve">to </w:t>
      </w:r>
      <w:r w:rsidR="00232628">
        <w:rPr>
          <w:rFonts w:ascii="Segoe UI" w:hAnsi="Segoe UI" w:cs="Segoe UI"/>
          <w:sz w:val="20"/>
          <w:szCs w:val="20"/>
        </w:rPr>
        <w:t xml:space="preserve">treat others with respect and dignity </w:t>
      </w:r>
      <w:r w:rsidR="000B20BE">
        <w:rPr>
          <w:rFonts w:ascii="Segoe UI" w:hAnsi="Segoe UI" w:cs="Segoe UI"/>
          <w:sz w:val="20"/>
          <w:szCs w:val="20"/>
        </w:rPr>
        <w:t>(</w:t>
      </w:r>
      <w:r w:rsidR="00910143">
        <w:rPr>
          <w:rFonts w:ascii="Segoe UI" w:hAnsi="Segoe UI" w:cs="Segoe UI"/>
          <w:sz w:val="20"/>
          <w:szCs w:val="20"/>
        </w:rPr>
        <w:t>82</w:t>
      </w:r>
      <w:r w:rsidR="000840FD">
        <w:rPr>
          <w:rFonts w:ascii="Segoe UI" w:hAnsi="Segoe UI" w:cs="Segoe UI"/>
          <w:sz w:val="20"/>
          <w:szCs w:val="20"/>
        </w:rPr>
        <w:t xml:space="preserve">%, 71%) and </w:t>
      </w:r>
      <w:r w:rsidR="00910143">
        <w:rPr>
          <w:rFonts w:ascii="Segoe UI" w:hAnsi="Segoe UI" w:cs="Segoe UI"/>
          <w:sz w:val="20"/>
          <w:szCs w:val="20"/>
        </w:rPr>
        <w:t xml:space="preserve">showing respect for other’s point of view </w:t>
      </w:r>
      <w:r w:rsidR="000840FD">
        <w:rPr>
          <w:rFonts w:ascii="Segoe UI" w:hAnsi="Segoe UI" w:cs="Segoe UI"/>
          <w:sz w:val="20"/>
          <w:szCs w:val="20"/>
        </w:rPr>
        <w:t>(</w:t>
      </w:r>
      <w:r w:rsidR="00910143">
        <w:rPr>
          <w:rFonts w:ascii="Segoe UI" w:hAnsi="Segoe UI" w:cs="Segoe UI"/>
          <w:sz w:val="20"/>
          <w:szCs w:val="20"/>
        </w:rPr>
        <w:t>68, 60%</w:t>
      </w:r>
      <w:r w:rsidR="000840FD">
        <w:rPr>
          <w:rFonts w:ascii="Segoe UI" w:hAnsi="Segoe UI" w:cs="Segoe UI"/>
          <w:sz w:val="20"/>
          <w:szCs w:val="20"/>
        </w:rPr>
        <w:t>)</w:t>
      </w:r>
      <w:r w:rsidR="00910143">
        <w:rPr>
          <w:rFonts w:ascii="Segoe UI" w:hAnsi="Segoe UI" w:cs="Segoe UI"/>
          <w:sz w:val="20"/>
          <w:szCs w:val="20"/>
        </w:rPr>
        <w:t>.</w:t>
      </w:r>
    </w:p>
    <w:p w14:paraId="0E870A05" w14:textId="4632E7F3" w:rsidR="00232628" w:rsidRDefault="00910143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Over half (55%) </w:t>
      </w:r>
      <w:r w:rsidR="000B20BE">
        <w:rPr>
          <w:rFonts w:ascii="Segoe UI" w:hAnsi="Segoe UI" w:cs="Segoe UI"/>
          <w:sz w:val="20"/>
          <w:szCs w:val="20"/>
        </w:rPr>
        <w:t xml:space="preserve">of respondents said they were extremely or very confident in managing online risks </w:t>
      </w:r>
      <w:r>
        <w:rPr>
          <w:rFonts w:ascii="Segoe UI" w:hAnsi="Segoe UI" w:cs="Segoe UI"/>
          <w:sz w:val="20"/>
          <w:szCs w:val="20"/>
        </w:rPr>
        <w:t xml:space="preserve">although this was down 16 </w:t>
      </w:r>
      <w:r w:rsidR="000840FD">
        <w:rPr>
          <w:rFonts w:ascii="Segoe UI" w:hAnsi="Segoe UI" w:cs="Segoe UI"/>
          <w:sz w:val="20"/>
          <w:szCs w:val="20"/>
        </w:rPr>
        <w:t xml:space="preserve">points YOY </w:t>
      </w:r>
      <w:r>
        <w:rPr>
          <w:rFonts w:ascii="Segoe UI" w:hAnsi="Segoe UI" w:cs="Segoe UI"/>
          <w:sz w:val="20"/>
          <w:szCs w:val="20"/>
        </w:rPr>
        <w:t>and remained above</w:t>
      </w:r>
      <w:r w:rsidR="000840FD">
        <w:rPr>
          <w:rFonts w:ascii="Segoe UI" w:hAnsi="Segoe UI" w:cs="Segoe UI"/>
          <w:sz w:val="20"/>
          <w:szCs w:val="20"/>
        </w:rPr>
        <w:t xml:space="preserve"> the global average (</w:t>
      </w:r>
      <w:r w:rsidR="000B20BE">
        <w:rPr>
          <w:rFonts w:ascii="Segoe UI" w:hAnsi="Segoe UI" w:cs="Segoe UI"/>
          <w:sz w:val="20"/>
          <w:szCs w:val="20"/>
        </w:rPr>
        <w:t>46%</w:t>
      </w:r>
      <w:r w:rsidR="000840FD">
        <w:rPr>
          <w:rFonts w:ascii="Segoe UI" w:hAnsi="Segoe UI" w:cs="Segoe UI"/>
          <w:sz w:val="20"/>
          <w:szCs w:val="20"/>
        </w:rPr>
        <w:t xml:space="preserve">). </w:t>
      </w:r>
      <w:r w:rsidR="004E64BE">
        <w:rPr>
          <w:rFonts w:ascii="Segoe UI" w:hAnsi="Segoe UI" w:cs="Segoe UI"/>
          <w:sz w:val="20"/>
          <w:szCs w:val="20"/>
        </w:rPr>
        <w:t xml:space="preserve">A greater number of </w:t>
      </w:r>
      <w:r w:rsidR="00F25D7B">
        <w:rPr>
          <w:rFonts w:ascii="Segoe UI" w:hAnsi="Segoe UI" w:cs="Segoe UI"/>
          <w:sz w:val="20"/>
          <w:szCs w:val="20"/>
        </w:rPr>
        <w:t>respondents</w:t>
      </w:r>
      <w:r w:rsidR="004E64BE">
        <w:rPr>
          <w:rFonts w:ascii="Segoe UI" w:hAnsi="Segoe UI" w:cs="Segoe UI"/>
          <w:sz w:val="20"/>
          <w:szCs w:val="20"/>
        </w:rPr>
        <w:t xml:space="preserve"> knew whe</w:t>
      </w:r>
      <w:r w:rsidR="00232628" w:rsidRPr="009778E5">
        <w:rPr>
          <w:rFonts w:ascii="Segoe UI" w:hAnsi="Segoe UI" w:cs="Segoe UI"/>
          <w:sz w:val="20"/>
          <w:szCs w:val="20"/>
        </w:rPr>
        <w:t>re to find help if needed</w:t>
      </w:r>
      <w:r w:rsidR="004E64BE">
        <w:rPr>
          <w:rFonts w:ascii="Segoe UI" w:hAnsi="Segoe UI" w:cs="Segoe UI"/>
          <w:sz w:val="20"/>
          <w:szCs w:val="20"/>
        </w:rPr>
        <w:t xml:space="preserve"> (</w:t>
      </w:r>
      <w:r w:rsidR="00F25D7B">
        <w:rPr>
          <w:rFonts w:ascii="Segoe UI" w:hAnsi="Segoe UI" w:cs="Segoe UI"/>
          <w:sz w:val="20"/>
          <w:szCs w:val="20"/>
        </w:rPr>
        <w:t>46</w:t>
      </w:r>
      <w:r w:rsidR="004E64BE">
        <w:rPr>
          <w:rFonts w:ascii="Segoe UI" w:hAnsi="Segoe UI" w:cs="Segoe UI"/>
          <w:sz w:val="20"/>
          <w:szCs w:val="20"/>
        </w:rPr>
        <w:t>%, +</w:t>
      </w:r>
      <w:r w:rsidR="00F25D7B">
        <w:rPr>
          <w:rFonts w:ascii="Segoe UI" w:hAnsi="Segoe UI" w:cs="Segoe UI"/>
          <w:sz w:val="20"/>
          <w:szCs w:val="20"/>
        </w:rPr>
        <w:t>4</w:t>
      </w:r>
      <w:r w:rsidR="004E64BE">
        <w:rPr>
          <w:rFonts w:ascii="Segoe UI" w:hAnsi="Segoe UI" w:cs="Segoe UI"/>
          <w:sz w:val="20"/>
          <w:szCs w:val="20"/>
        </w:rPr>
        <w:t xml:space="preserve"> points</w:t>
      </w:r>
      <w:r w:rsidR="00F25D7B">
        <w:rPr>
          <w:rFonts w:ascii="Segoe UI" w:hAnsi="Segoe UI" w:cs="Segoe UI"/>
          <w:sz w:val="20"/>
          <w:szCs w:val="20"/>
        </w:rPr>
        <w:t xml:space="preserve"> YOY</w:t>
      </w:r>
      <w:r w:rsidR="004E64BE">
        <w:rPr>
          <w:rFonts w:ascii="Segoe UI" w:hAnsi="Segoe UI" w:cs="Segoe UI"/>
          <w:sz w:val="20"/>
          <w:szCs w:val="20"/>
        </w:rPr>
        <w:t>)</w:t>
      </w:r>
      <w:r w:rsidR="00F25D7B">
        <w:rPr>
          <w:rFonts w:ascii="Segoe UI" w:hAnsi="Segoe UI" w:cs="Segoe UI"/>
          <w:sz w:val="20"/>
          <w:szCs w:val="20"/>
        </w:rPr>
        <w:t xml:space="preserve"> which nearly matched the </w:t>
      </w:r>
      <w:r w:rsidR="004E64BE">
        <w:rPr>
          <w:rFonts w:ascii="Segoe UI" w:hAnsi="Segoe UI" w:cs="Segoe UI"/>
          <w:sz w:val="20"/>
          <w:szCs w:val="20"/>
        </w:rPr>
        <w:t>global average (</w:t>
      </w:r>
      <w:r w:rsidR="000B20BE">
        <w:rPr>
          <w:rFonts w:ascii="Segoe UI" w:hAnsi="Segoe UI" w:cs="Segoe UI"/>
          <w:sz w:val="20"/>
          <w:szCs w:val="20"/>
        </w:rPr>
        <w:t>45%)</w:t>
      </w:r>
      <w:r w:rsidR="00232628" w:rsidRPr="009778E5">
        <w:rPr>
          <w:rFonts w:ascii="Segoe UI" w:hAnsi="Segoe UI" w:cs="Segoe UI"/>
          <w:sz w:val="20"/>
          <w:szCs w:val="20"/>
        </w:rPr>
        <w:t>.</w:t>
      </w:r>
      <w:r w:rsidR="00212670" w:rsidRPr="00212670">
        <w:rPr>
          <w:rFonts w:ascii="Segoe UI" w:hAnsi="Segoe UI" w:cs="Segoe UI"/>
          <w:sz w:val="20"/>
          <w:szCs w:val="20"/>
        </w:rPr>
        <w:t xml:space="preserve"> </w:t>
      </w:r>
    </w:p>
    <w:p w14:paraId="62BBC282" w14:textId="03A164CF" w:rsidR="006C48C4" w:rsidRDefault="005E05F9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reported higher levels of civil behavior than males. Females scored higher than males on </w:t>
      </w:r>
      <w:r w:rsidR="004E64BE">
        <w:rPr>
          <w:rFonts w:ascii="Segoe UI" w:hAnsi="Segoe UI" w:cs="Segoe UI"/>
          <w:sz w:val="20"/>
          <w:szCs w:val="20"/>
        </w:rPr>
        <w:t>paus</w:t>
      </w:r>
      <w:r w:rsidR="000919C2">
        <w:rPr>
          <w:rFonts w:ascii="Segoe UI" w:hAnsi="Segoe UI" w:cs="Segoe UI"/>
          <w:sz w:val="20"/>
          <w:szCs w:val="20"/>
        </w:rPr>
        <w:t>ing</w:t>
      </w:r>
      <w:r w:rsidR="004E64BE">
        <w:rPr>
          <w:rFonts w:ascii="Segoe UI" w:hAnsi="Segoe UI" w:cs="Segoe UI"/>
          <w:sz w:val="20"/>
          <w:szCs w:val="20"/>
        </w:rPr>
        <w:t xml:space="preserve"> before replying to something they disagreed with (</w:t>
      </w:r>
      <w:r w:rsidR="00A57733">
        <w:rPr>
          <w:rFonts w:ascii="Segoe UI" w:hAnsi="Segoe UI" w:cs="Segoe UI"/>
          <w:sz w:val="20"/>
          <w:szCs w:val="20"/>
        </w:rPr>
        <w:t>88</w:t>
      </w:r>
      <w:r w:rsidR="004E64BE">
        <w:rPr>
          <w:rFonts w:ascii="Segoe UI" w:hAnsi="Segoe UI" w:cs="Segoe UI"/>
          <w:sz w:val="20"/>
          <w:szCs w:val="20"/>
        </w:rPr>
        <w:t xml:space="preserve">%, </w:t>
      </w:r>
      <w:r w:rsidR="00A57733">
        <w:rPr>
          <w:rFonts w:ascii="Segoe UI" w:hAnsi="Segoe UI" w:cs="Segoe UI"/>
          <w:sz w:val="20"/>
          <w:szCs w:val="20"/>
        </w:rPr>
        <w:t>74</w:t>
      </w:r>
      <w:r w:rsidR="004E64BE">
        <w:rPr>
          <w:rFonts w:ascii="Segoe UI" w:hAnsi="Segoe UI" w:cs="Segoe UI"/>
          <w:sz w:val="20"/>
          <w:szCs w:val="20"/>
        </w:rPr>
        <w:t>%)</w:t>
      </w:r>
      <w:r w:rsidR="000919C2">
        <w:rPr>
          <w:rFonts w:ascii="Segoe UI" w:hAnsi="Segoe UI" w:cs="Segoe UI"/>
          <w:sz w:val="20"/>
          <w:szCs w:val="20"/>
        </w:rPr>
        <w:t xml:space="preserve"> and standing up for others (74%, 63%)</w:t>
      </w:r>
      <w:r w:rsidR="004E64BE">
        <w:rPr>
          <w:rFonts w:ascii="Segoe UI" w:hAnsi="Segoe UI" w:cs="Segoe UI"/>
          <w:sz w:val="20"/>
          <w:szCs w:val="20"/>
        </w:rPr>
        <w:t>.</w:t>
      </w:r>
      <w:r w:rsidR="000B20BE">
        <w:rPr>
          <w:rFonts w:ascii="Segoe UI" w:hAnsi="Segoe UI" w:cs="Segoe UI"/>
          <w:sz w:val="20"/>
          <w:szCs w:val="20"/>
        </w:rPr>
        <w:t xml:space="preserve"> R</w:t>
      </w:r>
      <w:r w:rsidR="00232628">
        <w:rPr>
          <w:rFonts w:ascii="Segoe UI" w:hAnsi="Segoe UI" w:cs="Segoe UI"/>
          <w:sz w:val="20"/>
          <w:szCs w:val="20"/>
        </w:rPr>
        <w:t xml:space="preserve">espondents </w:t>
      </w:r>
      <w:r w:rsidR="001D0E0E">
        <w:rPr>
          <w:rFonts w:ascii="Segoe UI" w:hAnsi="Segoe UI" w:cs="Segoe UI"/>
          <w:sz w:val="20"/>
          <w:szCs w:val="20"/>
        </w:rPr>
        <w:t xml:space="preserve">ages 50-74 </w:t>
      </w:r>
      <w:r w:rsidR="00232628">
        <w:rPr>
          <w:rFonts w:ascii="Segoe UI" w:hAnsi="Segoe UI" w:cs="Segoe UI"/>
          <w:sz w:val="20"/>
          <w:szCs w:val="20"/>
        </w:rPr>
        <w:t xml:space="preserve">reported </w:t>
      </w:r>
      <w:r w:rsidR="001D0E0E">
        <w:rPr>
          <w:rFonts w:ascii="Segoe UI" w:hAnsi="Segoe UI" w:cs="Segoe UI"/>
          <w:sz w:val="20"/>
          <w:szCs w:val="20"/>
        </w:rPr>
        <w:t xml:space="preserve">the </w:t>
      </w:r>
      <w:r w:rsidR="00232628">
        <w:rPr>
          <w:rFonts w:ascii="Segoe UI" w:hAnsi="Segoe UI" w:cs="Segoe UI"/>
          <w:sz w:val="20"/>
          <w:szCs w:val="20"/>
        </w:rPr>
        <w:t>highe</w:t>
      </w:r>
      <w:r w:rsidR="001D0E0E">
        <w:rPr>
          <w:rFonts w:ascii="Segoe UI" w:hAnsi="Segoe UI" w:cs="Segoe UI"/>
          <w:sz w:val="20"/>
          <w:szCs w:val="20"/>
        </w:rPr>
        <w:t>st</w:t>
      </w:r>
      <w:r w:rsidR="00232628">
        <w:rPr>
          <w:rFonts w:ascii="Segoe UI" w:hAnsi="Segoe UI" w:cs="Segoe UI"/>
          <w:sz w:val="20"/>
          <w:szCs w:val="20"/>
        </w:rPr>
        <w:t xml:space="preserve"> levels of civil behavior</w:t>
      </w:r>
      <w:r w:rsidR="001D0E0E">
        <w:rPr>
          <w:rFonts w:ascii="Segoe UI" w:hAnsi="Segoe UI" w:cs="Segoe UI"/>
          <w:sz w:val="20"/>
          <w:szCs w:val="20"/>
        </w:rPr>
        <w:t>.</w:t>
      </w:r>
    </w:p>
    <w:p w14:paraId="6939F499" w14:textId="1B810912" w:rsidR="003C62EF" w:rsidRPr="006C48C4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427D6F24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2BAF46FB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2EF64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6EDE138E" w:rsidR="00AE215F" w:rsidRPr="00EC767F" w:rsidRDefault="005E05F9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Eight</w:t>
                            </w:r>
                            <w:r w:rsidR="00AE215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Millennials experienced a consequence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6EDE138E" w:rsidR="00AE215F" w:rsidRPr="00EC767F" w:rsidRDefault="005E05F9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Eight</w:t>
                      </w:r>
                      <w:r w:rsidR="00AE215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Millennials experienced a consequence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</w:t>
      </w:r>
      <w:r w:rsidR="000976BF">
        <w:rPr>
          <w:rFonts w:ascii="Segoe UI Light" w:hAnsi="Segoe UI Light" w:cs="Segoe UI Light"/>
          <w:color w:val="0072C6"/>
          <w:sz w:val="28"/>
          <w:szCs w:val="28"/>
        </w:rPr>
        <w:t xml:space="preserve">highest incidence of </w:t>
      </w:r>
      <w:r w:rsidR="005E05F9">
        <w:rPr>
          <w:rFonts w:ascii="Segoe UI Light" w:hAnsi="Segoe UI Light" w:cs="Segoe UI Light"/>
          <w:color w:val="0072C6"/>
          <w:sz w:val="28"/>
          <w:szCs w:val="28"/>
        </w:rPr>
        <w:t xml:space="preserve"> consequences from online risks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574394AE" w:rsidR="00D21D27" w:rsidRDefault="009E789D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76352" behindDoc="1" locked="0" layoutInCell="1" allowOverlap="1" wp14:anchorId="155A5450" wp14:editId="5A0359C2">
            <wp:simplePos x="0" y="0"/>
            <wp:positionH relativeFrom="column">
              <wp:posOffset>3710940</wp:posOffset>
            </wp:positionH>
            <wp:positionV relativeFrom="paragraph">
              <wp:posOffset>27940</wp:posOffset>
            </wp:positionV>
            <wp:extent cx="3483610" cy="2486660"/>
            <wp:effectExtent l="0" t="0" r="0" b="0"/>
            <wp:wrapTight wrapText="bothSides">
              <wp:wrapPolygon edited="0">
                <wp:start x="8032" y="662"/>
                <wp:lineTo x="2953" y="1324"/>
                <wp:lineTo x="1772" y="1820"/>
                <wp:lineTo x="1772" y="3640"/>
                <wp:lineTo x="118" y="3806"/>
                <wp:lineTo x="0" y="4137"/>
                <wp:lineTo x="591" y="6288"/>
                <wp:lineTo x="709" y="18864"/>
                <wp:lineTo x="3307" y="19195"/>
                <wp:lineTo x="21025" y="19195"/>
                <wp:lineTo x="21380" y="18699"/>
                <wp:lineTo x="21261" y="18202"/>
                <wp:lineTo x="20435" y="16878"/>
                <wp:lineTo x="20316" y="8936"/>
                <wp:lineTo x="21143" y="5957"/>
                <wp:lineTo x="20198" y="5295"/>
                <wp:lineTo x="17127" y="3640"/>
                <wp:lineTo x="20553" y="2648"/>
                <wp:lineTo x="20316" y="1820"/>
                <wp:lineTo x="12757" y="662"/>
                <wp:lineTo x="8032" y="6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 xml:space="preserve">the highest levels of risk exposure as measured by </w:t>
      </w:r>
      <w:r w:rsidR="000976BF">
        <w:rPr>
          <w:rFonts w:ascii="Segoe UI" w:hAnsi="Segoe UI" w:cs="Segoe UI"/>
          <w:sz w:val="20"/>
          <w:szCs w:val="20"/>
        </w:rPr>
        <w:t>consequences</w:t>
      </w:r>
      <w:r w:rsidR="00332392">
        <w:rPr>
          <w:rFonts w:ascii="Segoe UI" w:hAnsi="Segoe UI" w:cs="Segoe UI"/>
          <w:sz w:val="20"/>
          <w:szCs w:val="20"/>
        </w:rPr>
        <w:t xml:space="preserve"> from risks</w:t>
      </w:r>
      <w:r w:rsidR="000976BF">
        <w:rPr>
          <w:rFonts w:ascii="Segoe UI" w:hAnsi="Segoe UI" w:cs="Segoe UI"/>
          <w:sz w:val="20"/>
          <w:szCs w:val="20"/>
        </w:rPr>
        <w:t xml:space="preserve"> (81%), the </w:t>
      </w:r>
      <w:r w:rsidR="00AC71AD">
        <w:rPr>
          <w:rFonts w:ascii="Segoe UI" w:hAnsi="Segoe UI" w:cs="Segoe UI"/>
          <w:sz w:val="20"/>
          <w:szCs w:val="20"/>
        </w:rPr>
        <w:t>average number of risks (</w:t>
      </w:r>
      <w:r w:rsidR="000976BF">
        <w:rPr>
          <w:rFonts w:ascii="Segoe UI" w:hAnsi="Segoe UI" w:cs="Segoe UI"/>
          <w:sz w:val="20"/>
          <w:szCs w:val="20"/>
        </w:rPr>
        <w:t>3.0</w:t>
      </w:r>
      <w:r w:rsidR="00AC71AD">
        <w:rPr>
          <w:rFonts w:ascii="Segoe UI" w:hAnsi="Segoe UI" w:cs="Segoe UI"/>
          <w:sz w:val="20"/>
          <w:szCs w:val="20"/>
        </w:rPr>
        <w:t>)</w:t>
      </w:r>
      <w:r w:rsidR="000976BF">
        <w:rPr>
          <w:rFonts w:ascii="Segoe UI" w:hAnsi="Segoe UI" w:cs="Segoe UI"/>
          <w:sz w:val="20"/>
          <w:szCs w:val="20"/>
        </w:rPr>
        <w:t xml:space="preserve"> and second highest DCI</w:t>
      </w:r>
      <w:r w:rsidR="00AC71AD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332392">
        <w:rPr>
          <w:rFonts w:ascii="Segoe UI" w:hAnsi="Segoe UI" w:cs="Segoe UI"/>
          <w:sz w:val="20"/>
          <w:szCs w:val="20"/>
        </w:rPr>
        <w:t xml:space="preserve">Slightly over half of </w:t>
      </w:r>
      <w:r w:rsidR="0024613E">
        <w:rPr>
          <w:rFonts w:ascii="Segoe UI" w:hAnsi="Segoe UI" w:cs="Segoe UI"/>
          <w:sz w:val="20"/>
          <w:szCs w:val="20"/>
        </w:rPr>
        <w:t>Millennials</w:t>
      </w:r>
      <w:r w:rsidR="003244D5">
        <w:rPr>
          <w:rFonts w:ascii="Segoe UI" w:hAnsi="Segoe UI" w:cs="Segoe UI"/>
          <w:sz w:val="20"/>
          <w:szCs w:val="20"/>
        </w:rPr>
        <w:t xml:space="preserve"> (</w:t>
      </w:r>
      <w:r w:rsidR="00332392">
        <w:rPr>
          <w:rFonts w:ascii="Segoe UI" w:hAnsi="Segoe UI" w:cs="Segoe UI"/>
          <w:sz w:val="20"/>
          <w:szCs w:val="20"/>
        </w:rPr>
        <w:t>51</w:t>
      </w:r>
      <w:r w:rsidR="003244D5">
        <w:rPr>
          <w:rFonts w:ascii="Segoe UI" w:hAnsi="Segoe UI" w:cs="Segoe UI"/>
          <w:sz w:val="20"/>
          <w:szCs w:val="20"/>
        </w:rPr>
        <w:t>%)</w:t>
      </w:r>
      <w:r w:rsidR="0024613E">
        <w:rPr>
          <w:rFonts w:ascii="Segoe UI" w:hAnsi="Segoe UI" w:cs="Segoe UI"/>
          <w:sz w:val="20"/>
          <w:szCs w:val="20"/>
        </w:rPr>
        <w:t xml:space="preserve"> were extremely or very concerned about online risks</w:t>
      </w:r>
      <w:r w:rsidR="00D87EED">
        <w:rPr>
          <w:rFonts w:ascii="Segoe UI" w:hAnsi="Segoe UI" w:cs="Segoe UI"/>
          <w:sz w:val="20"/>
          <w:szCs w:val="20"/>
        </w:rPr>
        <w:t xml:space="preserve"> and </w:t>
      </w:r>
      <w:r w:rsidR="00332392">
        <w:rPr>
          <w:rFonts w:ascii="Segoe UI" w:hAnsi="Segoe UI" w:cs="Segoe UI"/>
          <w:sz w:val="20"/>
          <w:szCs w:val="20"/>
        </w:rPr>
        <w:t>23</w:t>
      </w:r>
      <w:r w:rsidR="00D87EED">
        <w:rPr>
          <w:rFonts w:ascii="Segoe UI" w:hAnsi="Segoe UI" w:cs="Segoe UI"/>
          <w:sz w:val="20"/>
          <w:szCs w:val="20"/>
        </w:rPr>
        <w:t>% said they were not treated in a safe or civil manner online</w:t>
      </w:r>
      <w:r w:rsidR="0024613E">
        <w:rPr>
          <w:rFonts w:ascii="Segoe UI" w:hAnsi="Segoe UI" w:cs="Segoe UI"/>
          <w:sz w:val="20"/>
          <w:szCs w:val="20"/>
        </w:rPr>
        <w:t xml:space="preserve">. </w:t>
      </w:r>
    </w:p>
    <w:p w14:paraId="632F34A9" w14:textId="11B2C239" w:rsidR="00D46762" w:rsidRDefault="00332392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32392">
        <w:rPr>
          <w:noProof/>
        </w:rPr>
        <w:drawing>
          <wp:anchor distT="0" distB="0" distL="114300" distR="114300" simplePos="0" relativeHeight="251871232" behindDoc="1" locked="0" layoutInCell="1" allowOverlap="1" wp14:anchorId="3A593191" wp14:editId="5FF72373">
            <wp:simplePos x="0" y="0"/>
            <wp:positionH relativeFrom="column">
              <wp:posOffset>3703320</wp:posOffset>
            </wp:positionH>
            <wp:positionV relativeFrom="paragraph">
              <wp:posOffset>1005205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74061ED4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D5B59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AE215F" w:rsidRPr="0066470F" w:rsidRDefault="00AE215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AE215F" w:rsidRPr="0066470F" w:rsidRDefault="00AE215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 w:rsidR="00D87EED">
        <w:rPr>
          <w:rFonts w:ascii="Segoe UI" w:hAnsi="Segoe UI" w:cs="Segoe UI"/>
          <w:sz w:val="20"/>
          <w:szCs w:val="20"/>
        </w:rPr>
        <w:t xml:space="preserve">DCI, </w:t>
      </w:r>
      <w:r w:rsidR="008B29FE">
        <w:rPr>
          <w:rFonts w:ascii="Segoe UI" w:hAnsi="Segoe UI" w:cs="Segoe UI"/>
          <w:sz w:val="20"/>
          <w:szCs w:val="20"/>
        </w:rPr>
        <w:t>average number of risks (</w:t>
      </w:r>
      <w:r w:rsidR="00D87EED">
        <w:rPr>
          <w:rFonts w:ascii="Segoe UI" w:hAnsi="Segoe UI" w:cs="Segoe UI"/>
          <w:sz w:val="20"/>
          <w:szCs w:val="20"/>
        </w:rPr>
        <w:t>1.</w:t>
      </w:r>
      <w:r>
        <w:rPr>
          <w:rFonts w:ascii="Segoe UI" w:hAnsi="Segoe UI" w:cs="Segoe UI"/>
          <w:sz w:val="20"/>
          <w:szCs w:val="20"/>
        </w:rPr>
        <w:t>8</w:t>
      </w:r>
      <w:r w:rsidR="008B29FE">
        <w:rPr>
          <w:rFonts w:ascii="Segoe UI" w:hAnsi="Segoe UI" w:cs="Segoe UI"/>
          <w:sz w:val="20"/>
          <w:szCs w:val="20"/>
        </w:rPr>
        <w:t>)</w:t>
      </w:r>
      <w:r w:rsidR="00D87EED">
        <w:rPr>
          <w:rFonts w:ascii="Segoe UI" w:hAnsi="Segoe UI" w:cs="Segoe UI"/>
          <w:sz w:val="20"/>
          <w:szCs w:val="20"/>
        </w:rPr>
        <w:t xml:space="preserve"> and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61</w:t>
      </w:r>
      <w:r w:rsidR="005B7461">
        <w:rPr>
          <w:rFonts w:ascii="Segoe UI" w:hAnsi="Segoe UI" w:cs="Segoe UI"/>
          <w:sz w:val="20"/>
          <w:szCs w:val="20"/>
        </w:rPr>
        <w:t>%)</w:t>
      </w:r>
      <w:r w:rsidR="00D87EED">
        <w:rPr>
          <w:rFonts w:ascii="Segoe UI" w:hAnsi="Segoe UI" w:cs="Segoe UI"/>
          <w:sz w:val="20"/>
          <w:szCs w:val="20"/>
        </w:rPr>
        <w:t xml:space="preserve">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reported </w:t>
      </w:r>
      <w:r w:rsidR="00652A3F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>ignity and to be thoughtful in online exchanges</w:t>
      </w:r>
      <w:r w:rsidR="00ED1A39">
        <w:rPr>
          <w:rFonts w:ascii="Segoe UI" w:hAnsi="Segoe UI" w:cs="Segoe UI"/>
          <w:sz w:val="20"/>
          <w:szCs w:val="20"/>
        </w:rPr>
        <w:t xml:space="preserve"> when people disagreed</w:t>
      </w:r>
      <w:r w:rsidR="007305F0">
        <w:rPr>
          <w:rFonts w:ascii="Segoe UI" w:hAnsi="Segoe UI" w:cs="Segoe UI"/>
          <w:sz w:val="20"/>
          <w:szCs w:val="20"/>
        </w:rPr>
        <w:t>.</w:t>
      </w:r>
      <w:r w:rsidR="00652A3F">
        <w:rPr>
          <w:rFonts w:ascii="Segoe UI" w:hAnsi="Segoe UI" w:cs="Segoe UI"/>
          <w:sz w:val="20"/>
          <w:szCs w:val="20"/>
        </w:rPr>
        <w:t xml:space="preserve"> </w:t>
      </w:r>
      <w:r w:rsidR="00D87EED">
        <w:rPr>
          <w:rFonts w:ascii="Segoe UI" w:hAnsi="Segoe UI" w:cs="Segoe UI"/>
          <w:sz w:val="20"/>
          <w:szCs w:val="20"/>
        </w:rPr>
        <w:t xml:space="preserve">Teens </w:t>
      </w:r>
      <w:r w:rsidR="00652A3F">
        <w:rPr>
          <w:rFonts w:ascii="Segoe UI" w:hAnsi="Segoe UI" w:cs="Segoe UI"/>
          <w:sz w:val="20"/>
          <w:szCs w:val="20"/>
        </w:rPr>
        <w:t xml:space="preserve">were more likely than Boomers </w:t>
      </w:r>
      <w:r w:rsidR="00E01B42">
        <w:rPr>
          <w:rFonts w:ascii="Segoe UI" w:hAnsi="Segoe UI" w:cs="Segoe UI"/>
          <w:sz w:val="20"/>
          <w:szCs w:val="20"/>
        </w:rPr>
        <w:t xml:space="preserve">to </w:t>
      </w:r>
      <w:r w:rsidR="00652A3F">
        <w:rPr>
          <w:rFonts w:ascii="Segoe UI" w:hAnsi="Segoe UI" w:cs="Segoe UI"/>
          <w:sz w:val="20"/>
          <w:szCs w:val="20"/>
        </w:rPr>
        <w:t>stand up for other</w:t>
      </w:r>
      <w:r>
        <w:rPr>
          <w:rFonts w:ascii="Segoe UI" w:hAnsi="Segoe UI" w:cs="Segoe UI"/>
          <w:sz w:val="20"/>
          <w:szCs w:val="20"/>
        </w:rPr>
        <w:t xml:space="preserve"> people and </w:t>
      </w:r>
      <w:r w:rsidR="008A1C72">
        <w:rPr>
          <w:rFonts w:ascii="Segoe UI" w:hAnsi="Segoe UI" w:cs="Segoe UI"/>
          <w:sz w:val="20"/>
          <w:szCs w:val="20"/>
        </w:rPr>
        <w:t>equally</w:t>
      </w:r>
      <w:r w:rsidRPr="00332392">
        <w:t xml:space="preserve"> </w:t>
      </w:r>
      <w:r>
        <w:rPr>
          <w:rFonts w:ascii="Segoe UI" w:hAnsi="Segoe UI" w:cs="Segoe UI"/>
          <w:sz w:val="20"/>
          <w:szCs w:val="20"/>
        </w:rPr>
        <w:t xml:space="preserve">likely to stand up for </w:t>
      </w:r>
      <w:r w:rsidR="00B77F51" w:rsidRPr="00B77F51">
        <w:t xml:space="preserve"> </w:t>
      </w:r>
      <w:r>
        <w:rPr>
          <w:rFonts w:ascii="Segoe UI" w:hAnsi="Segoe UI" w:cs="Segoe UI"/>
          <w:sz w:val="20"/>
          <w:szCs w:val="20"/>
        </w:rPr>
        <w:t>themselves</w:t>
      </w:r>
      <w:r w:rsidR="00652A3F">
        <w:rPr>
          <w:rFonts w:ascii="Segoe UI" w:hAnsi="Segoe UI" w:cs="Segoe UI"/>
          <w:sz w:val="20"/>
          <w:szCs w:val="20"/>
        </w:rPr>
        <w:t>.</w:t>
      </w:r>
    </w:p>
    <w:p w14:paraId="67DB87D7" w14:textId="6EE47379" w:rsidR="0040563E" w:rsidRDefault="007305F0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EDBE4EE" w14:textId="45398C6C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2" w:name="_Hlk492587196"/>
      <w:r w:rsidR="008D1886">
        <w:rPr>
          <w:rFonts w:ascii="Segoe UI Light" w:hAnsi="Segoe UI Light" w:cs="Segoe UI Light"/>
          <w:color w:val="0072C6"/>
          <w:sz w:val="28"/>
          <w:szCs w:val="28"/>
        </w:rPr>
        <w:t>Co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nsequence</w:t>
      </w:r>
      <w:bookmarkEnd w:id="2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  <w:r w:rsidR="008D1886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C82840">
        <w:rPr>
          <w:rFonts w:ascii="Segoe UI Light" w:hAnsi="Segoe UI Light" w:cs="Segoe UI Light"/>
          <w:color w:val="0072C6"/>
          <w:sz w:val="28"/>
          <w:szCs w:val="28"/>
        </w:rPr>
        <w:t xml:space="preserve">were </w:t>
      </w:r>
      <w:r w:rsidR="00B77F51">
        <w:rPr>
          <w:rFonts w:ascii="Segoe UI Light" w:hAnsi="Segoe UI Light" w:cs="Segoe UI Light"/>
          <w:color w:val="0072C6"/>
          <w:sz w:val="28"/>
          <w:szCs w:val="28"/>
        </w:rPr>
        <w:t>higher for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E743DC">
        <w:rPr>
          <w:rFonts w:ascii="Segoe UI Light" w:hAnsi="Segoe UI Light" w:cs="Segoe UI Light"/>
          <w:color w:val="0072C6"/>
          <w:sz w:val="28"/>
          <w:szCs w:val="28"/>
        </w:rPr>
        <w:t>females and teens</w:t>
      </w:r>
    </w:p>
    <w:p w14:paraId="39BA2D1A" w14:textId="0A6B37D1" w:rsidR="00B34E4B" w:rsidRDefault="00233837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233837">
        <w:rPr>
          <w:noProof/>
        </w:rPr>
        <w:drawing>
          <wp:anchor distT="0" distB="0" distL="114300" distR="114300" simplePos="0" relativeHeight="251875328" behindDoc="1" locked="0" layoutInCell="1" allowOverlap="1" wp14:anchorId="6058C5AD" wp14:editId="7E7EDEB1">
            <wp:simplePos x="0" y="0"/>
            <wp:positionH relativeFrom="column">
              <wp:posOffset>3703320</wp:posOffset>
            </wp:positionH>
            <wp:positionV relativeFrom="paragraph">
              <wp:posOffset>775335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DAF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53A2F3B5">
                <wp:simplePos x="0" y="0"/>
                <wp:positionH relativeFrom="column">
                  <wp:posOffset>3629660</wp:posOffset>
                </wp:positionH>
                <wp:positionV relativeFrom="page">
                  <wp:posOffset>5788025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7F551263" w:rsidR="00AE215F" w:rsidRPr="0066470F" w:rsidRDefault="00AE215F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</w:t>
                            </w:r>
                            <w:r w:rsidR="00233837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six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in 10 people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55.7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" stroked="f">
                <v:textbox>
                  <w:txbxContent>
                    <w:p w14:paraId="05D608CB" w14:textId="7F551263" w:rsidR="00AE215F" w:rsidRPr="0066470F" w:rsidRDefault="00AE215F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</w:t>
                      </w:r>
                      <w:r w:rsidR="00233837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six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in 10 people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04DAF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22EB3562">
                <wp:simplePos x="0" y="0"/>
                <wp:positionH relativeFrom="page">
                  <wp:posOffset>4185920</wp:posOffset>
                </wp:positionH>
                <wp:positionV relativeFrom="topMargin">
                  <wp:posOffset>5814060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42134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57.8pt" to="586.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OaiQSD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C82840">
        <w:rPr>
          <w:rFonts w:ascii="Segoe UI" w:hAnsi="Segoe UI" w:cs="Segoe UI"/>
          <w:sz w:val="20"/>
          <w:szCs w:val="20"/>
        </w:rPr>
        <w:t>B</w:t>
      </w:r>
      <w:r w:rsidR="00737F5C">
        <w:rPr>
          <w:rFonts w:ascii="Segoe UI" w:hAnsi="Segoe UI" w:cs="Segoe UI"/>
          <w:sz w:val="20"/>
          <w:szCs w:val="20"/>
        </w:rPr>
        <w:t xml:space="preserve">razil had the seventh highest </w:t>
      </w:r>
      <w:r w:rsidR="00ED200B">
        <w:rPr>
          <w:rFonts w:ascii="Segoe UI" w:hAnsi="Segoe UI" w:cs="Segoe UI"/>
          <w:sz w:val="20"/>
          <w:szCs w:val="20"/>
        </w:rPr>
        <w:t xml:space="preserve">rate of harassment </w:t>
      </w:r>
      <w:r w:rsidR="005604BA">
        <w:rPr>
          <w:rFonts w:ascii="Segoe UI" w:hAnsi="Segoe UI" w:cs="Segoe UI"/>
          <w:sz w:val="20"/>
          <w:szCs w:val="20"/>
        </w:rPr>
        <w:t>(</w:t>
      </w:r>
      <w:r w:rsidR="00C82840">
        <w:rPr>
          <w:rFonts w:ascii="Segoe UI" w:hAnsi="Segoe UI" w:cs="Segoe UI"/>
          <w:sz w:val="20"/>
          <w:szCs w:val="20"/>
        </w:rPr>
        <w:t>6</w:t>
      </w:r>
      <w:r w:rsidR="00737F5C">
        <w:rPr>
          <w:rFonts w:ascii="Segoe UI" w:hAnsi="Segoe UI" w:cs="Segoe UI"/>
          <w:sz w:val="20"/>
          <w:szCs w:val="20"/>
        </w:rPr>
        <w:t>2</w:t>
      </w:r>
      <w:r w:rsidR="005604BA">
        <w:rPr>
          <w:rFonts w:ascii="Segoe UI" w:hAnsi="Segoe UI" w:cs="Segoe UI"/>
          <w:sz w:val="20"/>
          <w:szCs w:val="20"/>
        </w:rPr>
        <w:t xml:space="preserve">%) </w:t>
      </w:r>
      <w:r w:rsidR="00C85A79">
        <w:rPr>
          <w:rFonts w:ascii="Segoe UI" w:hAnsi="Segoe UI" w:cs="Segoe UI"/>
          <w:sz w:val="20"/>
          <w:szCs w:val="20"/>
        </w:rPr>
        <w:t>among the 23 countries surveyed.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E743DC">
        <w:rPr>
          <w:rFonts w:ascii="Segoe UI" w:hAnsi="Segoe UI" w:cs="Segoe UI"/>
          <w:sz w:val="20"/>
          <w:szCs w:val="20"/>
        </w:rPr>
        <w:t>Females reported higher rates of harassment versus males (</w:t>
      </w:r>
      <w:r w:rsidR="00737F5C">
        <w:rPr>
          <w:rFonts w:ascii="Segoe UI" w:hAnsi="Segoe UI" w:cs="Segoe UI"/>
          <w:sz w:val="20"/>
          <w:szCs w:val="20"/>
        </w:rPr>
        <w:t>6</w:t>
      </w:r>
      <w:r w:rsidR="00E743DC">
        <w:rPr>
          <w:rFonts w:ascii="Segoe UI" w:hAnsi="Segoe UI" w:cs="Segoe UI"/>
          <w:sz w:val="20"/>
          <w:szCs w:val="20"/>
        </w:rPr>
        <w:t xml:space="preserve">5%, </w:t>
      </w:r>
      <w:r w:rsidR="00737F5C">
        <w:rPr>
          <w:rFonts w:ascii="Segoe UI" w:hAnsi="Segoe UI" w:cs="Segoe UI"/>
          <w:sz w:val="20"/>
          <w:szCs w:val="20"/>
        </w:rPr>
        <w:t>58</w:t>
      </w:r>
      <w:r w:rsidR="00E743DC">
        <w:rPr>
          <w:rFonts w:ascii="Segoe UI" w:hAnsi="Segoe UI" w:cs="Segoe UI"/>
          <w:sz w:val="20"/>
          <w:szCs w:val="20"/>
        </w:rPr>
        <w:t xml:space="preserve">%) driven </w:t>
      </w:r>
      <w:r w:rsidR="00737F5C">
        <w:rPr>
          <w:rFonts w:ascii="Segoe UI" w:hAnsi="Segoe UI" w:cs="Segoe UI"/>
          <w:sz w:val="20"/>
          <w:szCs w:val="20"/>
        </w:rPr>
        <w:t>b</w:t>
      </w:r>
      <w:r w:rsidR="00E743DC">
        <w:rPr>
          <w:rFonts w:ascii="Segoe UI" w:hAnsi="Segoe UI" w:cs="Segoe UI"/>
          <w:sz w:val="20"/>
          <w:szCs w:val="20"/>
        </w:rPr>
        <w:t xml:space="preserve">y </w:t>
      </w:r>
      <w:r w:rsidR="00727B9F">
        <w:rPr>
          <w:rFonts w:ascii="Segoe UI" w:hAnsi="Segoe UI" w:cs="Segoe UI"/>
          <w:sz w:val="20"/>
          <w:szCs w:val="20"/>
        </w:rPr>
        <w:t>Unwanted Contact</w:t>
      </w:r>
      <w:r w:rsidR="00737F5C">
        <w:rPr>
          <w:rFonts w:ascii="Segoe UI" w:hAnsi="Segoe UI" w:cs="Segoe UI"/>
          <w:sz w:val="20"/>
          <w:szCs w:val="20"/>
        </w:rPr>
        <w:t xml:space="preserve"> and Online Harassment</w:t>
      </w:r>
      <w:r w:rsidR="00E743DC">
        <w:rPr>
          <w:rFonts w:ascii="Segoe UI" w:hAnsi="Segoe UI" w:cs="Segoe UI"/>
          <w:sz w:val="20"/>
          <w:szCs w:val="20"/>
        </w:rPr>
        <w:t xml:space="preserve">. </w:t>
      </w:r>
      <w:r w:rsidR="000E2DD4">
        <w:rPr>
          <w:rFonts w:ascii="Segoe UI" w:hAnsi="Segoe UI" w:cs="Segoe UI"/>
          <w:sz w:val="20"/>
          <w:szCs w:val="20"/>
        </w:rPr>
        <w:t xml:space="preserve">Adults said they encountered </w:t>
      </w:r>
      <w:r w:rsidR="00737F5C">
        <w:rPr>
          <w:rFonts w:ascii="Segoe UI" w:hAnsi="Segoe UI" w:cs="Segoe UI"/>
          <w:sz w:val="20"/>
          <w:szCs w:val="20"/>
        </w:rPr>
        <w:t xml:space="preserve">more harassment </w:t>
      </w:r>
      <w:r w:rsidR="000E2DD4">
        <w:rPr>
          <w:rFonts w:ascii="Segoe UI" w:hAnsi="Segoe UI" w:cs="Segoe UI"/>
          <w:sz w:val="20"/>
          <w:szCs w:val="20"/>
        </w:rPr>
        <w:t>than teens</w:t>
      </w:r>
      <w:r w:rsidR="00737F5C">
        <w:rPr>
          <w:rFonts w:ascii="Segoe UI" w:hAnsi="Segoe UI" w:cs="Segoe UI"/>
          <w:sz w:val="20"/>
          <w:szCs w:val="20"/>
        </w:rPr>
        <w:t xml:space="preserve"> (66%, 58%)</w:t>
      </w:r>
      <w:r w:rsidR="000E2DD4">
        <w:rPr>
          <w:rFonts w:ascii="Segoe UI" w:hAnsi="Segoe UI" w:cs="Segoe UI"/>
          <w:sz w:val="20"/>
          <w:szCs w:val="20"/>
        </w:rPr>
        <w:t>.</w:t>
      </w:r>
    </w:p>
    <w:p w14:paraId="2C682080" w14:textId="76966E62" w:rsidR="002B22FC" w:rsidRDefault="00CB32C6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B34E4B">
        <w:rPr>
          <w:rFonts w:ascii="Segoe UI" w:hAnsi="Segoe UI" w:cs="Segoe UI"/>
          <w:sz w:val="20"/>
          <w:szCs w:val="20"/>
        </w:rPr>
        <w:t xml:space="preserve">severity of </w:t>
      </w:r>
      <w:r>
        <w:rPr>
          <w:rFonts w:ascii="Segoe UI" w:hAnsi="Segoe UI" w:cs="Segoe UI"/>
          <w:sz w:val="20"/>
          <w:szCs w:val="20"/>
        </w:rPr>
        <w:t xml:space="preserve">consequences </w:t>
      </w:r>
      <w:r w:rsidR="00B34E4B">
        <w:rPr>
          <w:rFonts w:ascii="Segoe UI" w:hAnsi="Segoe UI" w:cs="Segoe UI"/>
          <w:sz w:val="20"/>
          <w:szCs w:val="20"/>
        </w:rPr>
        <w:t xml:space="preserve">from </w:t>
      </w:r>
      <w:r w:rsidR="00C46C17">
        <w:rPr>
          <w:rFonts w:ascii="Segoe UI" w:hAnsi="Segoe UI" w:cs="Segoe UI"/>
          <w:sz w:val="20"/>
          <w:szCs w:val="20"/>
        </w:rPr>
        <w:t xml:space="preserve">all forms of </w:t>
      </w:r>
      <w:r w:rsidR="00B34E4B">
        <w:rPr>
          <w:rFonts w:ascii="Segoe UI" w:hAnsi="Segoe UI" w:cs="Segoe UI"/>
          <w:sz w:val="20"/>
          <w:szCs w:val="20"/>
        </w:rPr>
        <w:t>harassment w</w:t>
      </w:r>
      <w:r w:rsidR="008828FB"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>
        <w:rPr>
          <w:rFonts w:ascii="Segoe UI" w:hAnsi="Segoe UI" w:cs="Segoe UI"/>
          <w:sz w:val="20"/>
          <w:szCs w:val="20"/>
        </w:rPr>
        <w:t>for females</w:t>
      </w:r>
      <w:r w:rsidR="00C46C17">
        <w:rPr>
          <w:rFonts w:ascii="Segoe UI" w:hAnsi="Segoe UI" w:cs="Segoe UI"/>
          <w:sz w:val="20"/>
          <w:szCs w:val="20"/>
        </w:rPr>
        <w:t xml:space="preserve"> </w:t>
      </w:r>
      <w:r w:rsidR="00FE4946">
        <w:rPr>
          <w:rFonts w:ascii="Segoe UI" w:hAnsi="Segoe UI" w:cs="Segoe UI"/>
          <w:sz w:val="20"/>
          <w:szCs w:val="20"/>
        </w:rPr>
        <w:t>than males</w:t>
      </w:r>
      <w:r w:rsidR="00DB7186">
        <w:rPr>
          <w:rFonts w:ascii="Segoe UI" w:hAnsi="Segoe UI" w:cs="Segoe UI"/>
          <w:sz w:val="20"/>
          <w:szCs w:val="20"/>
        </w:rPr>
        <w:t xml:space="preserve"> and to </w:t>
      </w:r>
      <w:r w:rsidR="003B2145">
        <w:rPr>
          <w:rFonts w:ascii="Segoe UI" w:hAnsi="Segoe UI" w:cs="Segoe UI"/>
          <w:sz w:val="20"/>
          <w:szCs w:val="20"/>
        </w:rPr>
        <w:t>some lesser extent teens</w:t>
      </w:r>
      <w:r w:rsidR="00DB7186">
        <w:rPr>
          <w:rFonts w:ascii="Segoe UI" w:hAnsi="Segoe UI" w:cs="Segoe UI"/>
          <w:sz w:val="20"/>
          <w:szCs w:val="20"/>
        </w:rPr>
        <w:t xml:space="preserve"> more than adults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DA7892">
        <w:rPr>
          <w:rFonts w:ascii="Segoe UI" w:hAnsi="Segoe UI" w:cs="Segoe UI"/>
          <w:sz w:val="20"/>
          <w:szCs w:val="20"/>
        </w:rPr>
        <w:t xml:space="preserve">Females were </w:t>
      </w:r>
      <w:r w:rsidR="00DB7186">
        <w:rPr>
          <w:rFonts w:ascii="Segoe UI" w:hAnsi="Segoe UI" w:cs="Segoe UI"/>
          <w:sz w:val="20"/>
          <w:szCs w:val="20"/>
        </w:rPr>
        <w:t>10</w:t>
      </w:r>
      <w:r w:rsidR="000E2DD4">
        <w:rPr>
          <w:rFonts w:ascii="Segoe UI" w:hAnsi="Segoe UI" w:cs="Segoe UI"/>
          <w:sz w:val="20"/>
          <w:szCs w:val="20"/>
        </w:rPr>
        <w:t xml:space="preserve"> </w:t>
      </w:r>
      <w:r w:rsidR="00DA7892">
        <w:rPr>
          <w:rFonts w:ascii="Segoe UI" w:hAnsi="Segoe UI" w:cs="Segoe UI"/>
          <w:sz w:val="20"/>
          <w:szCs w:val="20"/>
        </w:rPr>
        <w:t xml:space="preserve">points higher than males on </w:t>
      </w:r>
      <w:r w:rsidR="00DB7186">
        <w:rPr>
          <w:rFonts w:ascii="Segoe UI" w:hAnsi="Segoe UI" w:cs="Segoe UI"/>
          <w:sz w:val="20"/>
          <w:szCs w:val="20"/>
        </w:rPr>
        <w:t>los</w:t>
      </w:r>
      <w:r w:rsidR="00427FF1">
        <w:rPr>
          <w:rFonts w:ascii="Segoe UI" w:hAnsi="Segoe UI" w:cs="Segoe UI"/>
          <w:sz w:val="20"/>
          <w:szCs w:val="20"/>
        </w:rPr>
        <w:t>t</w:t>
      </w:r>
      <w:r w:rsidR="00DB7186">
        <w:rPr>
          <w:rFonts w:ascii="Segoe UI" w:hAnsi="Segoe UI" w:cs="Segoe UI"/>
          <w:sz w:val="20"/>
          <w:szCs w:val="20"/>
        </w:rPr>
        <w:t xml:space="preserve"> trust </w:t>
      </w:r>
      <w:r w:rsidR="00427FF1">
        <w:rPr>
          <w:rFonts w:ascii="Segoe UI" w:hAnsi="Segoe UI" w:cs="Segoe UI"/>
          <w:sz w:val="20"/>
          <w:szCs w:val="20"/>
        </w:rPr>
        <w:t xml:space="preserve">in people </w:t>
      </w:r>
      <w:r w:rsidR="00DB7186">
        <w:rPr>
          <w:rFonts w:ascii="Segoe UI" w:hAnsi="Segoe UI" w:cs="Segoe UI"/>
          <w:sz w:val="20"/>
          <w:szCs w:val="20"/>
        </w:rPr>
        <w:t>o</w:t>
      </w:r>
      <w:r w:rsidR="00C46C17">
        <w:rPr>
          <w:rFonts w:ascii="Segoe UI" w:hAnsi="Segoe UI" w:cs="Segoe UI"/>
          <w:sz w:val="20"/>
          <w:szCs w:val="20"/>
        </w:rPr>
        <w:t xml:space="preserve">ffline </w:t>
      </w:r>
      <w:r w:rsidR="005D1E79">
        <w:rPr>
          <w:rFonts w:ascii="Segoe UI" w:hAnsi="Segoe UI" w:cs="Segoe UI"/>
          <w:sz w:val="20"/>
          <w:szCs w:val="20"/>
        </w:rPr>
        <w:t xml:space="preserve">and </w:t>
      </w:r>
      <w:r w:rsidR="00DB7186">
        <w:rPr>
          <w:rFonts w:ascii="Segoe UI" w:hAnsi="Segoe UI" w:cs="Segoe UI"/>
          <w:sz w:val="20"/>
          <w:szCs w:val="20"/>
        </w:rPr>
        <w:t>seven</w:t>
      </w:r>
      <w:r w:rsidR="00DA7892">
        <w:rPr>
          <w:rFonts w:ascii="Segoe UI" w:hAnsi="Segoe UI" w:cs="Segoe UI"/>
          <w:sz w:val="20"/>
          <w:szCs w:val="20"/>
        </w:rPr>
        <w:t xml:space="preserve"> points higher on </w:t>
      </w:r>
      <w:r w:rsidR="00DB7186">
        <w:rPr>
          <w:rFonts w:ascii="Segoe UI" w:hAnsi="Segoe UI" w:cs="Segoe UI"/>
          <w:sz w:val="20"/>
          <w:szCs w:val="20"/>
        </w:rPr>
        <w:t>los</w:t>
      </w:r>
      <w:r w:rsidR="003B2145">
        <w:rPr>
          <w:rFonts w:ascii="Segoe UI" w:hAnsi="Segoe UI" w:cs="Segoe UI"/>
          <w:sz w:val="20"/>
          <w:szCs w:val="20"/>
        </w:rPr>
        <w:t xml:space="preserve">t </w:t>
      </w:r>
      <w:r w:rsidR="00DB7186">
        <w:rPr>
          <w:rFonts w:ascii="Segoe UI" w:hAnsi="Segoe UI" w:cs="Segoe UI"/>
          <w:sz w:val="20"/>
          <w:szCs w:val="20"/>
        </w:rPr>
        <w:t>t</w:t>
      </w:r>
      <w:r w:rsidR="00C46C17">
        <w:rPr>
          <w:rFonts w:ascii="Segoe UI" w:hAnsi="Segoe UI" w:cs="Segoe UI"/>
          <w:sz w:val="20"/>
          <w:szCs w:val="20"/>
        </w:rPr>
        <w:t xml:space="preserve">rust </w:t>
      </w:r>
      <w:r w:rsidR="003B2145">
        <w:rPr>
          <w:rFonts w:ascii="Segoe UI" w:hAnsi="Segoe UI" w:cs="Segoe UI"/>
          <w:sz w:val="20"/>
          <w:szCs w:val="20"/>
        </w:rPr>
        <w:t xml:space="preserve">in people </w:t>
      </w:r>
      <w:r w:rsidR="00DB7186">
        <w:rPr>
          <w:rFonts w:ascii="Segoe UI" w:hAnsi="Segoe UI" w:cs="Segoe UI"/>
          <w:sz w:val="20"/>
          <w:szCs w:val="20"/>
        </w:rPr>
        <w:t>o</w:t>
      </w:r>
      <w:r w:rsidR="00C46C17">
        <w:rPr>
          <w:rFonts w:ascii="Segoe UI" w:hAnsi="Segoe UI" w:cs="Segoe UI"/>
          <w:sz w:val="20"/>
          <w:szCs w:val="20"/>
        </w:rPr>
        <w:t xml:space="preserve">nline. </w:t>
      </w:r>
      <w:r w:rsidR="002350BE">
        <w:rPr>
          <w:rFonts w:ascii="Segoe UI" w:hAnsi="Segoe UI" w:cs="Segoe UI"/>
          <w:sz w:val="20"/>
          <w:szCs w:val="20"/>
        </w:rPr>
        <w:t xml:space="preserve">Similarly, </w:t>
      </w:r>
      <w:r w:rsidR="008828FB">
        <w:rPr>
          <w:rFonts w:ascii="Segoe UI" w:hAnsi="Segoe UI" w:cs="Segoe UI"/>
          <w:sz w:val="20"/>
          <w:szCs w:val="20"/>
        </w:rPr>
        <w:t>consequences for t</w:t>
      </w:r>
      <w:r w:rsidR="00DA7892">
        <w:rPr>
          <w:rFonts w:ascii="Segoe UI" w:hAnsi="Segoe UI" w:cs="Segoe UI"/>
          <w:sz w:val="20"/>
          <w:szCs w:val="20"/>
        </w:rPr>
        <w:t xml:space="preserve">eens </w:t>
      </w:r>
      <w:r w:rsidR="008828FB">
        <w:rPr>
          <w:rFonts w:ascii="Segoe UI" w:hAnsi="Segoe UI" w:cs="Segoe UI"/>
          <w:sz w:val="20"/>
          <w:szCs w:val="20"/>
        </w:rPr>
        <w:t xml:space="preserve">were </w:t>
      </w:r>
      <w:r w:rsidR="002350BE">
        <w:rPr>
          <w:rFonts w:ascii="Segoe UI" w:hAnsi="Segoe UI" w:cs="Segoe UI"/>
          <w:sz w:val="20"/>
          <w:szCs w:val="20"/>
        </w:rPr>
        <w:t xml:space="preserve">higher than adults </w:t>
      </w:r>
      <w:r w:rsidR="008828FB">
        <w:rPr>
          <w:rFonts w:ascii="Segoe UI" w:hAnsi="Segoe UI" w:cs="Segoe UI"/>
          <w:sz w:val="20"/>
          <w:szCs w:val="20"/>
        </w:rPr>
        <w:t xml:space="preserve">on </w:t>
      </w:r>
      <w:r w:rsidR="00DB7186">
        <w:rPr>
          <w:rFonts w:ascii="Segoe UI" w:hAnsi="Segoe UI" w:cs="Segoe UI"/>
          <w:sz w:val="20"/>
          <w:szCs w:val="20"/>
        </w:rPr>
        <w:t>b</w:t>
      </w:r>
      <w:r w:rsidR="00356C42">
        <w:rPr>
          <w:rFonts w:ascii="Segoe UI" w:hAnsi="Segoe UI" w:cs="Segoe UI"/>
          <w:sz w:val="20"/>
          <w:szCs w:val="20"/>
        </w:rPr>
        <w:t>ecame depressed (39%, 19%), lost</w:t>
      </w:r>
      <w:r w:rsidR="00DB7186">
        <w:rPr>
          <w:rFonts w:ascii="Segoe UI" w:hAnsi="Segoe UI" w:cs="Segoe UI"/>
          <w:sz w:val="20"/>
          <w:szCs w:val="20"/>
        </w:rPr>
        <w:t xml:space="preserve"> trust </w:t>
      </w:r>
      <w:r w:rsidR="00356C42">
        <w:rPr>
          <w:rFonts w:ascii="Segoe UI" w:hAnsi="Segoe UI" w:cs="Segoe UI"/>
          <w:sz w:val="20"/>
          <w:szCs w:val="20"/>
        </w:rPr>
        <w:t xml:space="preserve">in people </w:t>
      </w:r>
      <w:r w:rsidR="00DB7186">
        <w:rPr>
          <w:rFonts w:ascii="Segoe UI" w:hAnsi="Segoe UI" w:cs="Segoe UI"/>
          <w:sz w:val="20"/>
          <w:szCs w:val="20"/>
        </w:rPr>
        <w:t xml:space="preserve">online (48%, 38%) </w:t>
      </w:r>
      <w:r w:rsidR="00356C42">
        <w:rPr>
          <w:rFonts w:ascii="Segoe UI" w:hAnsi="Segoe UI" w:cs="Segoe UI"/>
          <w:sz w:val="20"/>
          <w:szCs w:val="20"/>
        </w:rPr>
        <w:t xml:space="preserve">and lost </w:t>
      </w:r>
      <w:r w:rsidR="00DB7186">
        <w:rPr>
          <w:rFonts w:ascii="Segoe UI" w:hAnsi="Segoe UI" w:cs="Segoe UI"/>
          <w:sz w:val="20"/>
          <w:szCs w:val="20"/>
        </w:rPr>
        <w:t>t</w:t>
      </w:r>
      <w:r w:rsidR="00DA7892">
        <w:rPr>
          <w:rFonts w:ascii="Segoe UI" w:hAnsi="Segoe UI" w:cs="Segoe UI"/>
          <w:sz w:val="20"/>
          <w:szCs w:val="20"/>
        </w:rPr>
        <w:t xml:space="preserve">rust </w:t>
      </w:r>
      <w:r w:rsidR="00356C42">
        <w:rPr>
          <w:rFonts w:ascii="Segoe UI" w:hAnsi="Segoe UI" w:cs="Segoe UI"/>
          <w:sz w:val="20"/>
          <w:szCs w:val="20"/>
        </w:rPr>
        <w:t xml:space="preserve">in people </w:t>
      </w:r>
      <w:r w:rsidR="00DB7186">
        <w:rPr>
          <w:rFonts w:ascii="Segoe UI" w:hAnsi="Segoe UI" w:cs="Segoe UI"/>
          <w:sz w:val="20"/>
          <w:szCs w:val="20"/>
        </w:rPr>
        <w:t>o</w:t>
      </w:r>
      <w:r w:rsidR="000E2DD4">
        <w:rPr>
          <w:rFonts w:ascii="Segoe UI" w:hAnsi="Segoe UI" w:cs="Segoe UI"/>
          <w:sz w:val="20"/>
          <w:szCs w:val="20"/>
        </w:rPr>
        <w:t>ffline</w:t>
      </w:r>
      <w:r w:rsidR="008828FB">
        <w:rPr>
          <w:rFonts w:ascii="Segoe UI" w:hAnsi="Segoe UI" w:cs="Segoe UI"/>
          <w:sz w:val="20"/>
          <w:szCs w:val="20"/>
        </w:rPr>
        <w:t xml:space="preserve"> (</w:t>
      </w:r>
      <w:r w:rsidR="00DB7186">
        <w:rPr>
          <w:rFonts w:ascii="Segoe UI" w:hAnsi="Segoe UI" w:cs="Segoe UI"/>
          <w:sz w:val="20"/>
          <w:szCs w:val="20"/>
        </w:rPr>
        <w:t>59</w:t>
      </w:r>
      <w:r w:rsidR="008828FB">
        <w:rPr>
          <w:rFonts w:ascii="Segoe UI" w:hAnsi="Segoe UI" w:cs="Segoe UI"/>
          <w:sz w:val="20"/>
          <w:szCs w:val="20"/>
        </w:rPr>
        <w:t xml:space="preserve">%, </w:t>
      </w:r>
      <w:r w:rsidR="00DB7186">
        <w:rPr>
          <w:rFonts w:ascii="Segoe UI" w:hAnsi="Segoe UI" w:cs="Segoe UI"/>
          <w:sz w:val="20"/>
          <w:szCs w:val="20"/>
        </w:rPr>
        <w:t>53</w:t>
      </w:r>
      <w:r w:rsidR="008828FB">
        <w:rPr>
          <w:rFonts w:ascii="Segoe UI" w:hAnsi="Segoe UI" w:cs="Segoe UI"/>
          <w:sz w:val="20"/>
          <w:szCs w:val="20"/>
        </w:rPr>
        <w:t>%)</w:t>
      </w:r>
      <w:r w:rsidR="000E2DD4">
        <w:rPr>
          <w:rFonts w:ascii="Segoe UI" w:hAnsi="Segoe UI" w:cs="Segoe UI"/>
          <w:sz w:val="20"/>
          <w:szCs w:val="20"/>
        </w:rPr>
        <w:t>.</w:t>
      </w:r>
      <w:r w:rsidR="00DA7892">
        <w:rPr>
          <w:rFonts w:ascii="Segoe UI" w:hAnsi="Segoe UI" w:cs="Segoe UI"/>
          <w:sz w:val="20"/>
          <w:szCs w:val="20"/>
        </w:rPr>
        <w:t xml:space="preserve"> </w:t>
      </w:r>
    </w:p>
    <w:p w14:paraId="2BC11ED7" w14:textId="1E26F85C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5812A8D4" w14:textId="5F754481" w:rsidR="00356C42" w:rsidRDefault="00356C42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30D2016D" w14:textId="2592F25E" w:rsidR="00356C42" w:rsidRDefault="00356C42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1168BF8A" w14:textId="0FD882EE" w:rsidR="00356C42" w:rsidRDefault="00356C42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4EB484BA" w14:textId="77777777" w:rsidR="00356C42" w:rsidRPr="00976E71" w:rsidRDefault="00356C42" w:rsidP="00356C42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7E54B44D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1295DAEC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19FC4769" w14:textId="77777777" w:rsidR="00356C42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7E4C390B" w14:textId="77777777" w:rsidR="00356C42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4D355A26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12D04716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5B43E451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569AE2A6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0EF5D160" w14:textId="77777777" w:rsidR="00356C42" w:rsidRPr="00170C16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076E05E7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22E520F9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4B2EB0D2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59424340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5E1ADBB8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476C0A25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16CE014A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7814312C" w14:textId="77777777" w:rsidR="00356C42" w:rsidRPr="003E36A8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39AF5527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16628FDD" w14:textId="77777777" w:rsidR="00356C42" w:rsidRPr="00976E71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5E35CAD4" w14:textId="77777777" w:rsidR="00356C42" w:rsidRPr="003E36A8" w:rsidRDefault="00356C42" w:rsidP="00356C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00239D09" w14:textId="491149E8" w:rsidR="00356C42" w:rsidRDefault="00356C42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374D2CDD" w14:textId="6A99A5CF" w:rsidR="00356C42" w:rsidRDefault="00356C42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237AECF6" w14:textId="77777777" w:rsidR="00356C42" w:rsidRDefault="00356C42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356C42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56AEA64F" w14:textId="7EF0137F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1A76" w14:textId="77777777" w:rsidR="00461ED9" w:rsidRDefault="00461ED9" w:rsidP="00E36286">
      <w:pPr>
        <w:spacing w:after="0" w:line="240" w:lineRule="auto"/>
      </w:pPr>
      <w:r>
        <w:separator/>
      </w:r>
    </w:p>
  </w:endnote>
  <w:endnote w:type="continuationSeparator" w:id="0">
    <w:p w14:paraId="48B53B8E" w14:textId="77777777" w:rsidR="00461ED9" w:rsidRDefault="00461ED9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AE215F" w:rsidRDefault="00AE215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49077DD6" w:rsidR="00AE215F" w:rsidRDefault="00AE215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356C42">
        <w:t>.</w:t>
      </w:r>
      <w:r w:rsidRPr="00462C04">
        <w:t>S</w:t>
      </w:r>
      <w:r w:rsidR="00356C42">
        <w:t>.</w:t>
      </w:r>
    </w:p>
    <w:p w14:paraId="03A85EEE" w14:textId="4CB67C41" w:rsidR="00AE215F" w:rsidRDefault="00AE215F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5410C274" w:rsidR="00AE215F" w:rsidRDefault="00AE215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C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AE215F" w:rsidRDefault="00AE215F">
    <w:pPr>
      <w:pStyle w:val="Footer"/>
    </w:pPr>
  </w:p>
  <w:p w14:paraId="471D2DFB" w14:textId="77777777" w:rsidR="00AE215F" w:rsidRDefault="00AE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9657" w14:textId="77777777" w:rsidR="00461ED9" w:rsidRDefault="00461ED9" w:rsidP="00E36286">
      <w:pPr>
        <w:spacing w:after="0" w:line="240" w:lineRule="auto"/>
      </w:pPr>
      <w:r>
        <w:separator/>
      </w:r>
    </w:p>
  </w:footnote>
  <w:footnote w:type="continuationSeparator" w:id="0">
    <w:p w14:paraId="2B88080A" w14:textId="77777777" w:rsidR="00461ED9" w:rsidRDefault="00461ED9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0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A25"/>
    <w:rsid w:val="000175E3"/>
    <w:rsid w:val="000200BC"/>
    <w:rsid w:val="00021BD6"/>
    <w:rsid w:val="000242C0"/>
    <w:rsid w:val="00025313"/>
    <w:rsid w:val="00026B65"/>
    <w:rsid w:val="000336F3"/>
    <w:rsid w:val="000411AA"/>
    <w:rsid w:val="000435BF"/>
    <w:rsid w:val="0004561C"/>
    <w:rsid w:val="000521FD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16D8"/>
    <w:rsid w:val="00081957"/>
    <w:rsid w:val="000840FD"/>
    <w:rsid w:val="00087405"/>
    <w:rsid w:val="000919C2"/>
    <w:rsid w:val="00093070"/>
    <w:rsid w:val="0009486D"/>
    <w:rsid w:val="00095E0A"/>
    <w:rsid w:val="000976BF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637B"/>
    <w:rsid w:val="001007CB"/>
    <w:rsid w:val="00100FB8"/>
    <w:rsid w:val="00101025"/>
    <w:rsid w:val="00103A0B"/>
    <w:rsid w:val="001042D8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1EBA"/>
    <w:rsid w:val="001C2075"/>
    <w:rsid w:val="001C2148"/>
    <w:rsid w:val="001C3962"/>
    <w:rsid w:val="001C7D12"/>
    <w:rsid w:val="001D0E0E"/>
    <w:rsid w:val="001D142F"/>
    <w:rsid w:val="001D2C5A"/>
    <w:rsid w:val="001D2C8D"/>
    <w:rsid w:val="001D321C"/>
    <w:rsid w:val="001D3DDB"/>
    <w:rsid w:val="001D3E35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B14"/>
    <w:rsid w:val="001E7E94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837"/>
    <w:rsid w:val="00233B16"/>
    <w:rsid w:val="00234451"/>
    <w:rsid w:val="002346BA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564EE"/>
    <w:rsid w:val="00267844"/>
    <w:rsid w:val="00270FD6"/>
    <w:rsid w:val="002848A0"/>
    <w:rsid w:val="00285459"/>
    <w:rsid w:val="0029259D"/>
    <w:rsid w:val="00294795"/>
    <w:rsid w:val="002A0204"/>
    <w:rsid w:val="002A1DE0"/>
    <w:rsid w:val="002A288C"/>
    <w:rsid w:val="002A4530"/>
    <w:rsid w:val="002A532F"/>
    <w:rsid w:val="002A67B7"/>
    <w:rsid w:val="002A6EBA"/>
    <w:rsid w:val="002A6F7F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3756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538"/>
    <w:rsid w:val="002F48BB"/>
    <w:rsid w:val="00302189"/>
    <w:rsid w:val="003045D1"/>
    <w:rsid w:val="0030610B"/>
    <w:rsid w:val="00306EE8"/>
    <w:rsid w:val="00307959"/>
    <w:rsid w:val="003109AF"/>
    <w:rsid w:val="00311346"/>
    <w:rsid w:val="003115A1"/>
    <w:rsid w:val="00312619"/>
    <w:rsid w:val="0031333B"/>
    <w:rsid w:val="00313F4D"/>
    <w:rsid w:val="0031443B"/>
    <w:rsid w:val="00314C05"/>
    <w:rsid w:val="0031585B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4F71"/>
    <w:rsid w:val="00355BE8"/>
    <w:rsid w:val="003563A9"/>
    <w:rsid w:val="00356C42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226"/>
    <w:rsid w:val="003B1776"/>
    <w:rsid w:val="003B1AB3"/>
    <w:rsid w:val="003B2145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125C"/>
    <w:rsid w:val="003D24F3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78A7"/>
    <w:rsid w:val="00427FF1"/>
    <w:rsid w:val="004337AB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1ED9"/>
    <w:rsid w:val="004623F7"/>
    <w:rsid w:val="00462C04"/>
    <w:rsid w:val="0046598A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355B"/>
    <w:rsid w:val="00495391"/>
    <w:rsid w:val="004A1219"/>
    <w:rsid w:val="004A342D"/>
    <w:rsid w:val="004A3CCC"/>
    <w:rsid w:val="004A4F7E"/>
    <w:rsid w:val="004B0BBF"/>
    <w:rsid w:val="004B264A"/>
    <w:rsid w:val="004B2CF9"/>
    <w:rsid w:val="004B2D55"/>
    <w:rsid w:val="004B7C42"/>
    <w:rsid w:val="004C084C"/>
    <w:rsid w:val="004C265E"/>
    <w:rsid w:val="004C3325"/>
    <w:rsid w:val="004C78EF"/>
    <w:rsid w:val="004D04C5"/>
    <w:rsid w:val="004D1077"/>
    <w:rsid w:val="004D2801"/>
    <w:rsid w:val="004E0C4C"/>
    <w:rsid w:val="004E0D51"/>
    <w:rsid w:val="004E3316"/>
    <w:rsid w:val="004E4982"/>
    <w:rsid w:val="004E5379"/>
    <w:rsid w:val="004E5FE9"/>
    <w:rsid w:val="004E64BE"/>
    <w:rsid w:val="004F13F8"/>
    <w:rsid w:val="004F450C"/>
    <w:rsid w:val="004F470F"/>
    <w:rsid w:val="004F7EDD"/>
    <w:rsid w:val="00501597"/>
    <w:rsid w:val="00501CCB"/>
    <w:rsid w:val="00502BB4"/>
    <w:rsid w:val="005031DF"/>
    <w:rsid w:val="00503AF8"/>
    <w:rsid w:val="0050586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76E3D"/>
    <w:rsid w:val="00582DDF"/>
    <w:rsid w:val="005840B3"/>
    <w:rsid w:val="005843C8"/>
    <w:rsid w:val="00585231"/>
    <w:rsid w:val="00585BA1"/>
    <w:rsid w:val="005869E7"/>
    <w:rsid w:val="0059127C"/>
    <w:rsid w:val="005950CC"/>
    <w:rsid w:val="00597E1B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1E94"/>
    <w:rsid w:val="005D38E5"/>
    <w:rsid w:val="005D78B5"/>
    <w:rsid w:val="005D7EA9"/>
    <w:rsid w:val="005E05F9"/>
    <w:rsid w:val="005E29B7"/>
    <w:rsid w:val="005E5454"/>
    <w:rsid w:val="005E766D"/>
    <w:rsid w:val="005F2142"/>
    <w:rsid w:val="005F2D70"/>
    <w:rsid w:val="005F4FAC"/>
    <w:rsid w:val="005F5479"/>
    <w:rsid w:val="00601D79"/>
    <w:rsid w:val="0060277A"/>
    <w:rsid w:val="00604BCE"/>
    <w:rsid w:val="006072D1"/>
    <w:rsid w:val="00607F26"/>
    <w:rsid w:val="006115F6"/>
    <w:rsid w:val="00611A8E"/>
    <w:rsid w:val="0062059C"/>
    <w:rsid w:val="00622043"/>
    <w:rsid w:val="00622269"/>
    <w:rsid w:val="00625F0C"/>
    <w:rsid w:val="006269B7"/>
    <w:rsid w:val="00626A28"/>
    <w:rsid w:val="0063009B"/>
    <w:rsid w:val="00632FDB"/>
    <w:rsid w:val="006336B7"/>
    <w:rsid w:val="00635EEE"/>
    <w:rsid w:val="00640847"/>
    <w:rsid w:val="00641471"/>
    <w:rsid w:val="006437B6"/>
    <w:rsid w:val="0065056A"/>
    <w:rsid w:val="00652A3F"/>
    <w:rsid w:val="00652B0D"/>
    <w:rsid w:val="006552F1"/>
    <w:rsid w:val="00660088"/>
    <w:rsid w:val="00660145"/>
    <w:rsid w:val="00660CEE"/>
    <w:rsid w:val="00662147"/>
    <w:rsid w:val="00662DDD"/>
    <w:rsid w:val="00663E62"/>
    <w:rsid w:val="0066470F"/>
    <w:rsid w:val="00667262"/>
    <w:rsid w:val="00667310"/>
    <w:rsid w:val="0067083A"/>
    <w:rsid w:val="00671014"/>
    <w:rsid w:val="0067418F"/>
    <w:rsid w:val="006743C3"/>
    <w:rsid w:val="0067468E"/>
    <w:rsid w:val="006748BC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65CF"/>
    <w:rsid w:val="006D2934"/>
    <w:rsid w:val="006D4A80"/>
    <w:rsid w:val="006E0340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06830"/>
    <w:rsid w:val="0071093E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A2D"/>
    <w:rsid w:val="00753655"/>
    <w:rsid w:val="00755324"/>
    <w:rsid w:val="007569ED"/>
    <w:rsid w:val="00760359"/>
    <w:rsid w:val="00767348"/>
    <w:rsid w:val="007717E5"/>
    <w:rsid w:val="00771C32"/>
    <w:rsid w:val="007724C4"/>
    <w:rsid w:val="00773CB5"/>
    <w:rsid w:val="00775661"/>
    <w:rsid w:val="00775BBB"/>
    <w:rsid w:val="007804D8"/>
    <w:rsid w:val="007807B1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B2159"/>
    <w:rsid w:val="007B3A10"/>
    <w:rsid w:val="007B7E74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2591"/>
    <w:rsid w:val="00814099"/>
    <w:rsid w:val="00817040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47114"/>
    <w:rsid w:val="00850082"/>
    <w:rsid w:val="00852C80"/>
    <w:rsid w:val="008544E2"/>
    <w:rsid w:val="0085548C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3669"/>
    <w:rsid w:val="00883BA7"/>
    <w:rsid w:val="00885C6A"/>
    <w:rsid w:val="00892213"/>
    <w:rsid w:val="008939A4"/>
    <w:rsid w:val="00894AF7"/>
    <w:rsid w:val="00896498"/>
    <w:rsid w:val="00897ED2"/>
    <w:rsid w:val="008A1C72"/>
    <w:rsid w:val="008A37C8"/>
    <w:rsid w:val="008A37CE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D0C6D"/>
    <w:rsid w:val="008D1886"/>
    <w:rsid w:val="008D255C"/>
    <w:rsid w:val="008D2C25"/>
    <w:rsid w:val="008D4A17"/>
    <w:rsid w:val="008D50A5"/>
    <w:rsid w:val="008E0F25"/>
    <w:rsid w:val="008E1C32"/>
    <w:rsid w:val="008E3D85"/>
    <w:rsid w:val="008F1475"/>
    <w:rsid w:val="008F367A"/>
    <w:rsid w:val="008F4989"/>
    <w:rsid w:val="00901A6B"/>
    <w:rsid w:val="00901FA8"/>
    <w:rsid w:val="0090739A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34E8"/>
    <w:rsid w:val="00967509"/>
    <w:rsid w:val="009715DE"/>
    <w:rsid w:val="00971D1E"/>
    <w:rsid w:val="0097536D"/>
    <w:rsid w:val="009778E5"/>
    <w:rsid w:val="009779B1"/>
    <w:rsid w:val="009807AE"/>
    <w:rsid w:val="00981621"/>
    <w:rsid w:val="00982D37"/>
    <w:rsid w:val="0099205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E789D"/>
    <w:rsid w:val="009F1C11"/>
    <w:rsid w:val="009F3980"/>
    <w:rsid w:val="009F5123"/>
    <w:rsid w:val="00A003F7"/>
    <w:rsid w:val="00A04953"/>
    <w:rsid w:val="00A04DAF"/>
    <w:rsid w:val="00A04DBF"/>
    <w:rsid w:val="00A05B53"/>
    <w:rsid w:val="00A116E3"/>
    <w:rsid w:val="00A14361"/>
    <w:rsid w:val="00A14AF4"/>
    <w:rsid w:val="00A14CBB"/>
    <w:rsid w:val="00A16AD7"/>
    <w:rsid w:val="00A22D20"/>
    <w:rsid w:val="00A2355C"/>
    <w:rsid w:val="00A23FBA"/>
    <w:rsid w:val="00A2404D"/>
    <w:rsid w:val="00A261DD"/>
    <w:rsid w:val="00A3071F"/>
    <w:rsid w:val="00A30F51"/>
    <w:rsid w:val="00A31FE7"/>
    <w:rsid w:val="00A32D22"/>
    <w:rsid w:val="00A331DC"/>
    <w:rsid w:val="00A33EB6"/>
    <w:rsid w:val="00A35685"/>
    <w:rsid w:val="00A3706B"/>
    <w:rsid w:val="00A37382"/>
    <w:rsid w:val="00A527DD"/>
    <w:rsid w:val="00A534BA"/>
    <w:rsid w:val="00A56D1D"/>
    <w:rsid w:val="00A57733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A0953"/>
    <w:rsid w:val="00AA20C0"/>
    <w:rsid w:val="00AA3DA4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15FA"/>
    <w:rsid w:val="00AD48AA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B02E86"/>
    <w:rsid w:val="00B035C4"/>
    <w:rsid w:val="00B03F5C"/>
    <w:rsid w:val="00B0513B"/>
    <w:rsid w:val="00B0608B"/>
    <w:rsid w:val="00B1013F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B0B"/>
    <w:rsid w:val="00B30C32"/>
    <w:rsid w:val="00B30CFA"/>
    <w:rsid w:val="00B30EEE"/>
    <w:rsid w:val="00B340E6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77F51"/>
    <w:rsid w:val="00B81891"/>
    <w:rsid w:val="00B82BE4"/>
    <w:rsid w:val="00B8335B"/>
    <w:rsid w:val="00B83E81"/>
    <w:rsid w:val="00B84F04"/>
    <w:rsid w:val="00B85D62"/>
    <w:rsid w:val="00B9077E"/>
    <w:rsid w:val="00B92079"/>
    <w:rsid w:val="00B9509F"/>
    <w:rsid w:val="00B96CD4"/>
    <w:rsid w:val="00BA4A04"/>
    <w:rsid w:val="00BB39CD"/>
    <w:rsid w:val="00BB7986"/>
    <w:rsid w:val="00BC1DE4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F1583"/>
    <w:rsid w:val="00BF4E8E"/>
    <w:rsid w:val="00BF5800"/>
    <w:rsid w:val="00BF6F3A"/>
    <w:rsid w:val="00BF7757"/>
    <w:rsid w:val="00C009A7"/>
    <w:rsid w:val="00C00B43"/>
    <w:rsid w:val="00C00E85"/>
    <w:rsid w:val="00C0631E"/>
    <w:rsid w:val="00C078BD"/>
    <w:rsid w:val="00C1139D"/>
    <w:rsid w:val="00C12BD1"/>
    <w:rsid w:val="00C15928"/>
    <w:rsid w:val="00C15F41"/>
    <w:rsid w:val="00C20775"/>
    <w:rsid w:val="00C239E4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2840"/>
    <w:rsid w:val="00C8408F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45A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696"/>
    <w:rsid w:val="00CE4E78"/>
    <w:rsid w:val="00CE68F8"/>
    <w:rsid w:val="00CE6D17"/>
    <w:rsid w:val="00CE7237"/>
    <w:rsid w:val="00CF0701"/>
    <w:rsid w:val="00CF0C83"/>
    <w:rsid w:val="00CF119C"/>
    <w:rsid w:val="00CF269F"/>
    <w:rsid w:val="00CF4272"/>
    <w:rsid w:val="00CF5A9C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61F9"/>
    <w:rsid w:val="00D274DF"/>
    <w:rsid w:val="00D363F7"/>
    <w:rsid w:val="00D36725"/>
    <w:rsid w:val="00D37935"/>
    <w:rsid w:val="00D40197"/>
    <w:rsid w:val="00D42389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7575"/>
    <w:rsid w:val="00DA04BE"/>
    <w:rsid w:val="00DA04E0"/>
    <w:rsid w:val="00DA0CAD"/>
    <w:rsid w:val="00DA2557"/>
    <w:rsid w:val="00DA52AE"/>
    <w:rsid w:val="00DA538D"/>
    <w:rsid w:val="00DA5B6D"/>
    <w:rsid w:val="00DA5D12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F9E"/>
    <w:rsid w:val="00DC0E4F"/>
    <w:rsid w:val="00DC1E61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1E8F"/>
    <w:rsid w:val="00DF509C"/>
    <w:rsid w:val="00DF70CC"/>
    <w:rsid w:val="00DF7F61"/>
    <w:rsid w:val="00E01511"/>
    <w:rsid w:val="00E01B42"/>
    <w:rsid w:val="00E0435D"/>
    <w:rsid w:val="00E0500A"/>
    <w:rsid w:val="00E058F1"/>
    <w:rsid w:val="00E05C99"/>
    <w:rsid w:val="00E06D0C"/>
    <w:rsid w:val="00E07130"/>
    <w:rsid w:val="00E15679"/>
    <w:rsid w:val="00E20C65"/>
    <w:rsid w:val="00E21BF2"/>
    <w:rsid w:val="00E263EE"/>
    <w:rsid w:val="00E276DF"/>
    <w:rsid w:val="00E33E98"/>
    <w:rsid w:val="00E34B61"/>
    <w:rsid w:val="00E36286"/>
    <w:rsid w:val="00E439F4"/>
    <w:rsid w:val="00E5218F"/>
    <w:rsid w:val="00E5276D"/>
    <w:rsid w:val="00E52B5C"/>
    <w:rsid w:val="00E535D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BFC"/>
    <w:rsid w:val="00EB7C4D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5D7B"/>
    <w:rsid w:val="00F26CAD"/>
    <w:rsid w:val="00F276CD"/>
    <w:rsid w:val="00F27F41"/>
    <w:rsid w:val="00F30298"/>
    <w:rsid w:val="00F31F01"/>
    <w:rsid w:val="00F33E00"/>
    <w:rsid w:val="00F349E7"/>
    <w:rsid w:val="00F34BCF"/>
    <w:rsid w:val="00F350B0"/>
    <w:rsid w:val="00F35DA2"/>
    <w:rsid w:val="00F3704E"/>
    <w:rsid w:val="00F37ACE"/>
    <w:rsid w:val="00F42899"/>
    <w:rsid w:val="00F44B4A"/>
    <w:rsid w:val="00F5749D"/>
    <w:rsid w:val="00F60061"/>
    <w:rsid w:val="00F64714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34F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63A4-6B0E-4321-9CC8-1462E7B1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2017-10-03T18:02:00Z</dcterms:created>
  <dcterms:modified xsi:type="dcterms:W3CDTF">2017-10-18T03:20:00Z</dcterms:modified>
</cp:coreProperties>
</file>